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468" w14:textId="38F8D80E" w:rsidR="002F5344" w:rsidRPr="003B033C" w:rsidRDefault="002F5344" w:rsidP="00F05D45">
      <w:pPr>
        <w:jc w:val="center"/>
        <w:rPr>
          <w:rFonts w:asciiTheme="minorHAnsi" w:hAnsiTheme="minorHAnsi"/>
        </w:rPr>
      </w:pPr>
    </w:p>
    <w:p w14:paraId="2B41AD48" w14:textId="6993944A" w:rsidR="003F180D" w:rsidRPr="002C53BC" w:rsidRDefault="003F180D" w:rsidP="00BF050D">
      <w:pPr>
        <w:jc w:val="center"/>
        <w:rPr>
          <w:rFonts w:asciiTheme="minorHAnsi" w:hAnsiTheme="minorHAnsi"/>
          <w:b/>
        </w:rPr>
      </w:pPr>
      <w:r w:rsidRPr="002C53BC">
        <w:rPr>
          <w:rFonts w:asciiTheme="minorHAnsi" w:hAnsiTheme="minorHAnsi"/>
          <w:b/>
        </w:rPr>
        <w:t>“We Paddle Together</w:t>
      </w:r>
      <w:r w:rsidR="00BF050D" w:rsidRPr="002C53BC">
        <w:rPr>
          <w:rFonts w:asciiTheme="minorHAnsi" w:hAnsiTheme="minorHAnsi"/>
          <w:b/>
        </w:rPr>
        <w:t xml:space="preserve"> in the </w:t>
      </w:r>
      <w:proofErr w:type="spellStart"/>
      <w:r w:rsidR="00BF050D" w:rsidRPr="002C53BC">
        <w:rPr>
          <w:rFonts w:asciiTheme="minorHAnsi" w:hAnsiTheme="minorHAnsi"/>
          <w:b/>
        </w:rPr>
        <w:t>Snuwulh</w:t>
      </w:r>
      <w:proofErr w:type="spellEnd"/>
      <w:r w:rsidR="00BF050D" w:rsidRPr="002C53BC">
        <w:rPr>
          <w:rFonts w:asciiTheme="minorHAnsi" w:hAnsiTheme="minorHAnsi"/>
          <w:b/>
        </w:rPr>
        <w:t xml:space="preserve"> (Canoe)</w:t>
      </w:r>
      <w:r w:rsidRPr="002C53BC">
        <w:rPr>
          <w:rFonts w:asciiTheme="minorHAnsi" w:hAnsiTheme="minorHAnsi"/>
          <w:b/>
        </w:rPr>
        <w:t>”</w:t>
      </w:r>
    </w:p>
    <w:p w14:paraId="68682C83" w14:textId="519DBBFD" w:rsidR="003F180D" w:rsidRPr="002C53BC" w:rsidRDefault="003F180D" w:rsidP="00BF050D">
      <w:pPr>
        <w:jc w:val="center"/>
        <w:rPr>
          <w:rFonts w:asciiTheme="minorHAnsi" w:hAnsiTheme="minorHAnsi"/>
        </w:rPr>
      </w:pPr>
      <w:r w:rsidRPr="002C53BC">
        <w:rPr>
          <w:rFonts w:asciiTheme="minorHAnsi" w:hAnsiTheme="minorHAnsi"/>
        </w:rPr>
        <w:t>Bayview R.O.C.K.S.!</w:t>
      </w:r>
    </w:p>
    <w:p w14:paraId="4F6E1E23" w14:textId="6FE55B5B" w:rsidR="003F180D" w:rsidRPr="002C53BC" w:rsidRDefault="003F180D" w:rsidP="00BF050D">
      <w:pPr>
        <w:jc w:val="center"/>
        <w:rPr>
          <w:rFonts w:asciiTheme="minorHAnsi" w:hAnsiTheme="minorHAnsi"/>
        </w:rPr>
      </w:pPr>
      <w:r w:rsidRPr="002C53BC">
        <w:rPr>
          <w:rFonts w:asciiTheme="minorHAnsi" w:hAnsiTheme="minorHAnsi"/>
        </w:rPr>
        <w:t xml:space="preserve">Respect, Ownership, Cooperation, </w:t>
      </w:r>
      <w:proofErr w:type="gramStart"/>
      <w:r w:rsidRPr="002C53BC">
        <w:rPr>
          <w:rFonts w:asciiTheme="minorHAnsi" w:hAnsiTheme="minorHAnsi"/>
        </w:rPr>
        <w:t>Kindness</w:t>
      </w:r>
      <w:proofErr w:type="gramEnd"/>
      <w:r w:rsidRPr="002C53BC">
        <w:rPr>
          <w:rFonts w:asciiTheme="minorHAnsi" w:hAnsiTheme="minorHAnsi"/>
        </w:rPr>
        <w:t xml:space="preserve"> and Safety</w:t>
      </w:r>
    </w:p>
    <w:p w14:paraId="5F372196" w14:textId="046A9681" w:rsidR="003F180D" w:rsidRPr="002C53BC" w:rsidRDefault="003F180D" w:rsidP="00BF050D">
      <w:pPr>
        <w:jc w:val="center"/>
        <w:rPr>
          <w:rFonts w:asciiTheme="minorHAnsi" w:hAnsiTheme="minorHAnsi"/>
          <w:b/>
          <w:i/>
        </w:rPr>
      </w:pPr>
      <w:r w:rsidRPr="002C53BC">
        <w:rPr>
          <w:rFonts w:asciiTheme="minorHAnsi" w:hAnsiTheme="minorHAnsi"/>
          <w:b/>
          <w:i/>
        </w:rPr>
        <w:t xml:space="preserve"> </w:t>
      </w:r>
    </w:p>
    <w:p w14:paraId="7FEEF184" w14:textId="6259CC27" w:rsidR="003F180D" w:rsidRPr="002C53BC" w:rsidRDefault="003F180D" w:rsidP="00BF050D">
      <w:pPr>
        <w:jc w:val="center"/>
        <w:rPr>
          <w:rFonts w:asciiTheme="minorHAnsi" w:hAnsiTheme="minorHAnsi"/>
          <w:b/>
        </w:rPr>
      </w:pPr>
      <w:r w:rsidRPr="002C53BC">
        <w:rPr>
          <w:rFonts w:asciiTheme="minorHAnsi" w:hAnsiTheme="minorHAnsi"/>
          <w:b/>
        </w:rPr>
        <w:t>“</w:t>
      </w:r>
      <w:r w:rsidR="00BF050D" w:rsidRPr="002C53BC">
        <w:rPr>
          <w:rFonts w:asciiTheme="minorHAnsi" w:hAnsiTheme="minorHAnsi"/>
          <w:b/>
        </w:rPr>
        <w:t>We are Problem-S</w:t>
      </w:r>
      <w:r w:rsidRPr="002C53BC">
        <w:rPr>
          <w:rFonts w:asciiTheme="minorHAnsi" w:hAnsiTheme="minorHAnsi"/>
          <w:b/>
        </w:rPr>
        <w:t>olvers”</w:t>
      </w:r>
    </w:p>
    <w:p w14:paraId="48E74D95" w14:textId="67E965B0" w:rsidR="003F180D" w:rsidRPr="002C53BC" w:rsidRDefault="003F180D" w:rsidP="00BF050D">
      <w:pPr>
        <w:jc w:val="center"/>
        <w:rPr>
          <w:rFonts w:asciiTheme="minorHAnsi" w:hAnsiTheme="minorHAnsi"/>
        </w:rPr>
      </w:pPr>
      <w:r w:rsidRPr="002C53BC">
        <w:rPr>
          <w:rFonts w:asciiTheme="minorHAnsi" w:hAnsiTheme="minorHAnsi"/>
        </w:rPr>
        <w:t>We Use Our W.I.T.S.!</w:t>
      </w:r>
    </w:p>
    <w:p w14:paraId="6C981F9F" w14:textId="77777777" w:rsidR="003F180D" w:rsidRPr="002C53BC" w:rsidRDefault="003F180D" w:rsidP="00BF050D">
      <w:pPr>
        <w:jc w:val="center"/>
        <w:rPr>
          <w:rFonts w:asciiTheme="minorHAnsi" w:hAnsiTheme="minorHAnsi"/>
        </w:rPr>
      </w:pPr>
      <w:r w:rsidRPr="002C53BC">
        <w:rPr>
          <w:rFonts w:asciiTheme="minorHAnsi" w:hAnsiTheme="minorHAnsi"/>
        </w:rPr>
        <w:t xml:space="preserve">Walk away, Ignore, </w:t>
      </w:r>
      <w:proofErr w:type="gramStart"/>
      <w:r w:rsidRPr="002C53BC">
        <w:rPr>
          <w:rFonts w:asciiTheme="minorHAnsi" w:hAnsiTheme="minorHAnsi"/>
        </w:rPr>
        <w:t>Talk</w:t>
      </w:r>
      <w:proofErr w:type="gramEnd"/>
      <w:r w:rsidRPr="002C53BC">
        <w:rPr>
          <w:rFonts w:asciiTheme="minorHAnsi" w:hAnsiTheme="minorHAnsi"/>
        </w:rPr>
        <w:t xml:space="preserve"> it out, Seek Adult Help</w:t>
      </w:r>
    </w:p>
    <w:p w14:paraId="5232F74F" w14:textId="0F14EFDE" w:rsidR="00642FD3" w:rsidRPr="00BF050D" w:rsidRDefault="00642FD3" w:rsidP="00642FD3">
      <w:pPr>
        <w:autoSpaceDE w:val="0"/>
        <w:autoSpaceDN w:val="0"/>
        <w:adjustRightInd w:val="0"/>
        <w:ind w:left="720"/>
        <w:rPr>
          <w:rFonts w:asciiTheme="minorHAnsi" w:hAnsiTheme="minorHAnsi" w:cs="ComicSansMS-Bold"/>
          <w:b/>
          <w:bCs/>
          <w:color w:val="000000"/>
          <w:sz w:val="30"/>
          <w:szCs w:val="30"/>
        </w:rPr>
      </w:pPr>
      <w:r w:rsidRPr="00BF050D">
        <w:rPr>
          <w:rFonts w:asciiTheme="minorHAnsi" w:hAnsiTheme="minorHAnsi" w:cs="ComicSansMS-Bold"/>
          <w:b/>
          <w:bCs/>
          <w:color w:val="000000"/>
          <w:sz w:val="30"/>
          <w:szCs w:val="30"/>
        </w:rPr>
        <w:t>Purpose</w:t>
      </w:r>
    </w:p>
    <w:p w14:paraId="1B594114" w14:textId="1580F7C9" w:rsidR="00F05D45" w:rsidRPr="00B94F3D" w:rsidRDefault="00F05D45" w:rsidP="00642FD3">
      <w:pPr>
        <w:ind w:left="720"/>
        <w:rPr>
          <w:rFonts w:asciiTheme="minorHAnsi" w:hAnsiTheme="minorHAnsi"/>
          <w:sz w:val="22"/>
          <w:szCs w:val="24"/>
        </w:rPr>
      </w:pPr>
      <w:r w:rsidRPr="00B94F3D">
        <w:rPr>
          <w:rFonts w:asciiTheme="minorHAnsi" w:hAnsiTheme="minorHAnsi"/>
          <w:sz w:val="22"/>
          <w:szCs w:val="24"/>
        </w:rPr>
        <w:t>At Bayview Elementary School we are dedicated</w:t>
      </w:r>
      <w:r w:rsidR="006938AD">
        <w:rPr>
          <w:rFonts w:asciiTheme="minorHAnsi" w:hAnsiTheme="minorHAnsi"/>
          <w:sz w:val="22"/>
          <w:szCs w:val="24"/>
        </w:rPr>
        <w:t xml:space="preserve"> to</w:t>
      </w:r>
      <w:r w:rsidRPr="00B94F3D">
        <w:rPr>
          <w:rFonts w:asciiTheme="minorHAnsi" w:hAnsiTheme="minorHAnsi"/>
          <w:sz w:val="22"/>
          <w:szCs w:val="24"/>
        </w:rPr>
        <w:t xml:space="preserve"> </w:t>
      </w:r>
      <w:r w:rsidR="00642FD3" w:rsidRPr="00642FD3">
        <w:rPr>
          <w:rFonts w:asciiTheme="minorHAnsi" w:hAnsiTheme="minorHAnsi"/>
          <w:sz w:val="22"/>
          <w:szCs w:val="24"/>
        </w:rPr>
        <w:t>develop</w:t>
      </w:r>
      <w:r w:rsidR="00642FD3">
        <w:rPr>
          <w:rFonts w:asciiTheme="minorHAnsi" w:hAnsiTheme="minorHAnsi"/>
          <w:sz w:val="22"/>
          <w:szCs w:val="24"/>
        </w:rPr>
        <w:t>ing</w:t>
      </w:r>
      <w:r w:rsidR="00642FD3" w:rsidRPr="00642FD3">
        <w:rPr>
          <w:rFonts w:asciiTheme="minorHAnsi" w:hAnsiTheme="minorHAnsi"/>
          <w:sz w:val="22"/>
          <w:szCs w:val="24"/>
        </w:rPr>
        <w:t xml:space="preserve"> a safe, caring, inclusive and welcoming environment that promotes the rights and responsibilities of </w:t>
      </w:r>
      <w:r w:rsidR="00642FD3">
        <w:rPr>
          <w:rFonts w:asciiTheme="minorHAnsi" w:hAnsiTheme="minorHAnsi"/>
          <w:sz w:val="22"/>
          <w:szCs w:val="24"/>
        </w:rPr>
        <w:t xml:space="preserve">all who learn and work together. </w:t>
      </w:r>
      <w:r w:rsidRPr="00B94F3D">
        <w:rPr>
          <w:rFonts w:asciiTheme="minorHAnsi" w:hAnsiTheme="minorHAnsi"/>
          <w:sz w:val="22"/>
          <w:szCs w:val="24"/>
        </w:rPr>
        <w:t>This</w:t>
      </w:r>
      <w:r w:rsidR="00642FD3">
        <w:rPr>
          <w:rFonts w:asciiTheme="minorHAnsi" w:hAnsiTheme="minorHAnsi"/>
          <w:sz w:val="22"/>
          <w:szCs w:val="24"/>
        </w:rPr>
        <w:t xml:space="preserve"> environment</w:t>
      </w:r>
      <w:r w:rsidRPr="00B94F3D">
        <w:rPr>
          <w:rFonts w:asciiTheme="minorHAnsi" w:hAnsiTheme="minorHAnsi"/>
          <w:sz w:val="22"/>
          <w:szCs w:val="24"/>
        </w:rPr>
        <w:t xml:space="preserve"> will allow each child to reach his or her potential, experience </w:t>
      </w:r>
      <w:r w:rsidR="00642FD3">
        <w:rPr>
          <w:rFonts w:asciiTheme="minorHAnsi" w:hAnsiTheme="minorHAnsi"/>
          <w:sz w:val="22"/>
          <w:szCs w:val="24"/>
        </w:rPr>
        <w:t>growth,</w:t>
      </w:r>
      <w:r w:rsidRPr="00B94F3D">
        <w:rPr>
          <w:rFonts w:asciiTheme="minorHAnsi" w:hAnsiTheme="minorHAnsi"/>
          <w:sz w:val="22"/>
          <w:szCs w:val="24"/>
        </w:rPr>
        <w:t xml:space="preserve"> be a </w:t>
      </w:r>
      <w:r w:rsidR="00683594" w:rsidRPr="00B94F3D">
        <w:rPr>
          <w:rFonts w:asciiTheme="minorHAnsi" w:hAnsiTheme="minorHAnsi"/>
          <w:sz w:val="22"/>
          <w:szCs w:val="24"/>
        </w:rPr>
        <w:t>c</w:t>
      </w:r>
      <w:r w:rsidR="00642FD3">
        <w:rPr>
          <w:rFonts w:asciiTheme="minorHAnsi" w:hAnsiTheme="minorHAnsi"/>
          <w:sz w:val="22"/>
          <w:szCs w:val="24"/>
        </w:rPr>
        <w:t>ontributing citizen and a lifelong learner.</w:t>
      </w:r>
    </w:p>
    <w:p w14:paraId="4A224C4B" w14:textId="7433D0C3" w:rsidR="002368CB" w:rsidRDefault="002368CB" w:rsidP="002D3162">
      <w:pPr>
        <w:ind w:left="720"/>
        <w:rPr>
          <w:rFonts w:asciiTheme="minorHAnsi" w:hAnsiTheme="minorHAnsi"/>
          <w:b/>
          <w:sz w:val="24"/>
          <w:szCs w:val="24"/>
        </w:rPr>
      </w:pPr>
    </w:p>
    <w:p w14:paraId="02DCBAE3" w14:textId="28B6BECF" w:rsidR="00642FD3" w:rsidRPr="0021520E" w:rsidRDefault="0021520E" w:rsidP="002D3162">
      <w:pPr>
        <w:ind w:left="720"/>
        <w:rPr>
          <w:rFonts w:asciiTheme="minorHAnsi" w:hAnsiTheme="minorHAnsi"/>
          <w:b/>
          <w:i/>
          <w:sz w:val="24"/>
          <w:szCs w:val="24"/>
        </w:rPr>
      </w:pPr>
      <w:r w:rsidRPr="003F180D">
        <w:rPr>
          <w:rFonts w:asciiTheme="minorHAnsi" w:hAnsiTheme="minorHAnsi"/>
          <w:i/>
          <w:sz w:val="24"/>
          <w:szCs w:val="24"/>
        </w:rPr>
        <w:t>This code of conduct will serve</w:t>
      </w:r>
      <w:r>
        <w:rPr>
          <w:rFonts w:asciiTheme="minorHAnsi" w:hAnsiTheme="minorHAnsi"/>
          <w:b/>
          <w:i/>
          <w:sz w:val="24"/>
          <w:szCs w:val="24"/>
        </w:rPr>
        <w:t>…</w:t>
      </w:r>
    </w:p>
    <w:p w14:paraId="43BF6815" w14:textId="482FE650" w:rsidR="00C43FA3" w:rsidRPr="00B94F3D" w:rsidRDefault="00C43FA3" w:rsidP="002D3162">
      <w:pPr>
        <w:pStyle w:val="ListParagraph"/>
        <w:numPr>
          <w:ilvl w:val="0"/>
          <w:numId w:val="13"/>
        </w:numPr>
        <w:autoSpaceDE w:val="0"/>
        <w:autoSpaceDN w:val="0"/>
        <w:adjustRightInd w:val="0"/>
        <w:ind w:left="1440"/>
        <w:rPr>
          <w:rFonts w:asciiTheme="minorHAnsi" w:hAnsiTheme="minorHAnsi" w:cs="ComicSansMS-Bold"/>
          <w:b/>
          <w:bCs/>
          <w:color w:val="000000"/>
          <w:sz w:val="28"/>
          <w:szCs w:val="30"/>
        </w:rPr>
      </w:pPr>
      <w:r w:rsidRPr="00B94F3D">
        <w:rPr>
          <w:rFonts w:asciiTheme="minorHAnsi" w:hAnsiTheme="minorHAnsi" w:cs="ComicSansMS"/>
          <w:color w:val="000000"/>
          <w:sz w:val="22"/>
          <w:szCs w:val="24"/>
        </w:rPr>
        <w:t xml:space="preserve">To establish </w:t>
      </w:r>
      <w:r w:rsidR="0021520E">
        <w:rPr>
          <w:rFonts w:asciiTheme="minorHAnsi" w:hAnsiTheme="minorHAnsi" w:cs="ComicSansMS"/>
          <w:color w:val="000000"/>
          <w:sz w:val="22"/>
          <w:szCs w:val="24"/>
        </w:rPr>
        <w:t xml:space="preserve">and maintain a safe, caring, inclusive and welcoming </w:t>
      </w:r>
      <w:r w:rsidRPr="00B94F3D">
        <w:rPr>
          <w:rFonts w:asciiTheme="minorHAnsi" w:hAnsiTheme="minorHAnsi" w:cs="ComicSansMS"/>
          <w:color w:val="000000"/>
          <w:sz w:val="22"/>
          <w:szCs w:val="24"/>
        </w:rPr>
        <w:t>environment</w:t>
      </w:r>
      <w:r w:rsidR="0021520E">
        <w:rPr>
          <w:rFonts w:asciiTheme="minorHAnsi" w:hAnsiTheme="minorHAnsi" w:cs="ComicSansMS"/>
          <w:color w:val="000000"/>
          <w:sz w:val="22"/>
          <w:szCs w:val="24"/>
        </w:rPr>
        <w:t>.</w:t>
      </w:r>
    </w:p>
    <w:p w14:paraId="2108D0FC" w14:textId="1C9E075C" w:rsidR="00C43FA3" w:rsidRPr="00B94F3D" w:rsidRDefault="00C43FA3" w:rsidP="002D3162">
      <w:pPr>
        <w:pStyle w:val="ListParagraph"/>
        <w:numPr>
          <w:ilvl w:val="0"/>
          <w:numId w:val="13"/>
        </w:numPr>
        <w:autoSpaceDE w:val="0"/>
        <w:autoSpaceDN w:val="0"/>
        <w:adjustRightInd w:val="0"/>
        <w:ind w:left="1440"/>
        <w:rPr>
          <w:rFonts w:asciiTheme="minorHAnsi" w:hAnsiTheme="minorHAnsi" w:cs="ComicSansMS"/>
          <w:color w:val="000000"/>
          <w:sz w:val="22"/>
          <w:szCs w:val="24"/>
        </w:rPr>
      </w:pPr>
      <w:r w:rsidRPr="00B94F3D">
        <w:rPr>
          <w:rFonts w:asciiTheme="minorHAnsi" w:hAnsiTheme="minorHAnsi" w:cs="ComicSansMS"/>
          <w:color w:val="000000"/>
          <w:sz w:val="22"/>
          <w:szCs w:val="24"/>
        </w:rPr>
        <w:t>To clarify and publish expectations for student behavior at school, going to and from school, and</w:t>
      </w:r>
      <w:r w:rsidR="002368CB" w:rsidRPr="00B94F3D">
        <w:rPr>
          <w:rFonts w:asciiTheme="minorHAnsi" w:hAnsiTheme="minorHAnsi" w:cs="ComicSansMS"/>
          <w:color w:val="000000"/>
          <w:sz w:val="22"/>
          <w:szCs w:val="24"/>
        </w:rPr>
        <w:t xml:space="preserve"> </w:t>
      </w:r>
      <w:r w:rsidRPr="00B94F3D">
        <w:rPr>
          <w:rFonts w:asciiTheme="minorHAnsi" w:hAnsiTheme="minorHAnsi" w:cs="ComicSansMS"/>
          <w:color w:val="000000"/>
          <w:sz w:val="22"/>
          <w:szCs w:val="24"/>
        </w:rPr>
        <w:t>while attending any school function or activity.</w:t>
      </w:r>
    </w:p>
    <w:p w14:paraId="6A4627D7" w14:textId="77777777" w:rsidR="00A329BE" w:rsidRPr="00B94F3D" w:rsidRDefault="00A329BE" w:rsidP="002D3162">
      <w:pPr>
        <w:pStyle w:val="ListParagraph"/>
        <w:numPr>
          <w:ilvl w:val="0"/>
          <w:numId w:val="13"/>
        </w:numPr>
        <w:autoSpaceDE w:val="0"/>
        <w:autoSpaceDN w:val="0"/>
        <w:adjustRightInd w:val="0"/>
        <w:ind w:left="1440"/>
        <w:rPr>
          <w:rFonts w:asciiTheme="minorHAnsi" w:hAnsiTheme="minorHAnsi" w:cs="ComicSansMS"/>
          <w:color w:val="000000"/>
          <w:sz w:val="22"/>
          <w:szCs w:val="24"/>
        </w:rPr>
      </w:pPr>
      <w:r w:rsidRPr="00B94F3D">
        <w:rPr>
          <w:rFonts w:asciiTheme="minorHAnsi" w:hAnsiTheme="minorHAnsi" w:cs="ComicSansMS"/>
          <w:color w:val="000000"/>
          <w:sz w:val="22"/>
          <w:szCs w:val="24"/>
        </w:rPr>
        <w:t>To establish and maintain appropriate balances among individual and collective rights, freedoms, and responsibilities</w:t>
      </w:r>
      <w:r w:rsidR="007D7350" w:rsidRPr="00B94F3D">
        <w:rPr>
          <w:rFonts w:asciiTheme="minorHAnsi" w:hAnsiTheme="minorHAnsi" w:cs="ComicSansMS"/>
          <w:color w:val="000000"/>
          <w:sz w:val="22"/>
          <w:szCs w:val="24"/>
        </w:rPr>
        <w:t>.</w:t>
      </w:r>
    </w:p>
    <w:p w14:paraId="20734A36" w14:textId="0DF07923" w:rsidR="00C43FA3" w:rsidRDefault="00C43FA3" w:rsidP="002D3162">
      <w:pPr>
        <w:pStyle w:val="ListParagraph"/>
        <w:numPr>
          <w:ilvl w:val="0"/>
          <w:numId w:val="13"/>
        </w:numPr>
        <w:autoSpaceDE w:val="0"/>
        <w:autoSpaceDN w:val="0"/>
        <w:adjustRightInd w:val="0"/>
        <w:ind w:left="1440"/>
        <w:rPr>
          <w:rFonts w:asciiTheme="minorHAnsi" w:hAnsiTheme="minorHAnsi" w:cs="ComicSansMS"/>
          <w:color w:val="000000"/>
          <w:sz w:val="22"/>
          <w:szCs w:val="24"/>
        </w:rPr>
      </w:pPr>
      <w:r w:rsidRPr="00B94F3D">
        <w:rPr>
          <w:rFonts w:asciiTheme="minorHAnsi" w:hAnsiTheme="minorHAnsi" w:cs="ComicSansMS"/>
          <w:color w:val="000000"/>
          <w:sz w:val="22"/>
          <w:szCs w:val="24"/>
        </w:rPr>
        <w:t xml:space="preserve">To promote the values expressed in the </w:t>
      </w:r>
      <w:r w:rsidRPr="00B94F3D">
        <w:rPr>
          <w:rFonts w:asciiTheme="minorHAnsi" w:hAnsiTheme="minorHAnsi" w:cs="ComicSansMS-Bold"/>
          <w:b/>
          <w:bCs/>
          <w:color w:val="000000"/>
          <w:sz w:val="22"/>
          <w:szCs w:val="24"/>
        </w:rPr>
        <w:t xml:space="preserve">BC Human Rights Code </w:t>
      </w:r>
      <w:r w:rsidRPr="00B94F3D">
        <w:rPr>
          <w:rFonts w:asciiTheme="minorHAnsi" w:hAnsiTheme="minorHAnsi" w:cs="ComicSansMS"/>
          <w:color w:val="000000"/>
          <w:sz w:val="22"/>
          <w:szCs w:val="24"/>
        </w:rPr>
        <w:t>respecting the rights of all</w:t>
      </w:r>
      <w:r w:rsidR="002368CB" w:rsidRPr="00B94F3D">
        <w:rPr>
          <w:rFonts w:asciiTheme="minorHAnsi" w:hAnsiTheme="minorHAnsi" w:cs="ComicSansMS"/>
          <w:color w:val="000000"/>
          <w:sz w:val="22"/>
          <w:szCs w:val="24"/>
        </w:rPr>
        <w:t xml:space="preserve"> </w:t>
      </w:r>
      <w:r w:rsidRPr="00B94F3D">
        <w:rPr>
          <w:rFonts w:asciiTheme="minorHAnsi" w:hAnsiTheme="minorHAnsi" w:cs="ComicSansMS"/>
          <w:color w:val="000000"/>
          <w:sz w:val="22"/>
          <w:szCs w:val="24"/>
        </w:rPr>
        <w:t>individuals</w:t>
      </w:r>
      <w:r w:rsidR="007D7350" w:rsidRPr="00B94F3D">
        <w:rPr>
          <w:rFonts w:asciiTheme="minorHAnsi" w:hAnsiTheme="minorHAnsi" w:cs="ComicSansMS"/>
          <w:color w:val="000000"/>
          <w:sz w:val="22"/>
          <w:szCs w:val="24"/>
        </w:rPr>
        <w:t>.</w:t>
      </w:r>
    </w:p>
    <w:p w14:paraId="01F2AAB3" w14:textId="120DCBFB" w:rsidR="00C43FA3" w:rsidRPr="00B94F3D" w:rsidRDefault="0021520E" w:rsidP="0021520E">
      <w:pPr>
        <w:pStyle w:val="ListParagraph"/>
        <w:numPr>
          <w:ilvl w:val="1"/>
          <w:numId w:val="13"/>
        </w:numPr>
        <w:autoSpaceDE w:val="0"/>
        <w:autoSpaceDN w:val="0"/>
        <w:adjustRightInd w:val="0"/>
        <w:rPr>
          <w:rFonts w:asciiTheme="minorHAnsi" w:hAnsiTheme="minorHAnsi" w:cs="ComicSansMS"/>
          <w:color w:val="000000"/>
          <w:sz w:val="22"/>
          <w:szCs w:val="24"/>
        </w:rPr>
      </w:pPr>
      <w:r>
        <w:rPr>
          <w:rFonts w:asciiTheme="minorHAnsi" w:hAnsiTheme="minorHAnsi" w:cs="ComicSansMS"/>
          <w:color w:val="000000"/>
          <w:sz w:val="22"/>
          <w:szCs w:val="24"/>
        </w:rPr>
        <w:t>T</w:t>
      </w:r>
      <w:r w:rsidR="00C43FA3" w:rsidRPr="00B94F3D">
        <w:rPr>
          <w:rFonts w:asciiTheme="minorHAnsi" w:hAnsiTheme="minorHAnsi" w:cs="ComicSansMS"/>
          <w:color w:val="000000"/>
          <w:sz w:val="22"/>
          <w:szCs w:val="24"/>
        </w:rPr>
        <w:t xml:space="preserve">o outline </w:t>
      </w:r>
      <w:r>
        <w:rPr>
          <w:rFonts w:asciiTheme="minorHAnsi" w:hAnsiTheme="minorHAnsi" w:cs="ComicSansMS"/>
          <w:color w:val="000000"/>
          <w:sz w:val="22"/>
          <w:szCs w:val="24"/>
        </w:rPr>
        <w:t xml:space="preserve">ways in which Bayview staff </w:t>
      </w:r>
      <w:r w:rsidRPr="0021520E">
        <w:rPr>
          <w:rFonts w:asciiTheme="minorHAnsi" w:hAnsiTheme="minorHAnsi" w:cs="ComicSansMS"/>
          <w:color w:val="000000"/>
          <w:sz w:val="22"/>
          <w:szCs w:val="24"/>
        </w:rPr>
        <w:t>is educative, preventative and restorative in practice and response</w:t>
      </w:r>
      <w:r w:rsidR="00C43FA3" w:rsidRPr="00B94F3D">
        <w:rPr>
          <w:rFonts w:asciiTheme="minorHAnsi" w:hAnsiTheme="minorHAnsi" w:cs="ComicSansMS"/>
          <w:color w:val="000000"/>
          <w:sz w:val="22"/>
          <w:szCs w:val="24"/>
        </w:rPr>
        <w:t>.</w:t>
      </w:r>
    </w:p>
    <w:p w14:paraId="0C5EC265" w14:textId="77777777" w:rsidR="003F180D" w:rsidRPr="00BF050D" w:rsidRDefault="003F180D" w:rsidP="002D3162">
      <w:pPr>
        <w:autoSpaceDE w:val="0"/>
        <w:autoSpaceDN w:val="0"/>
        <w:adjustRightInd w:val="0"/>
        <w:ind w:left="720"/>
        <w:rPr>
          <w:rFonts w:asciiTheme="minorHAnsi" w:hAnsiTheme="minorHAnsi" w:cs="ComicSansMS-Bold"/>
          <w:b/>
          <w:bCs/>
          <w:color w:val="000000"/>
          <w:sz w:val="30"/>
          <w:szCs w:val="30"/>
        </w:rPr>
      </w:pPr>
      <w:r w:rsidRPr="00BF050D">
        <w:rPr>
          <w:rFonts w:asciiTheme="minorHAnsi" w:hAnsiTheme="minorHAnsi" w:cs="ComicSansMS-Bold"/>
          <w:b/>
          <w:bCs/>
          <w:color w:val="000000"/>
          <w:sz w:val="30"/>
          <w:szCs w:val="30"/>
        </w:rPr>
        <w:t>Reference to the BC Human Rights Code</w:t>
      </w:r>
    </w:p>
    <w:p w14:paraId="5CB38BE0" w14:textId="77777777" w:rsidR="003F180D" w:rsidRPr="003F180D" w:rsidRDefault="003F180D" w:rsidP="003F180D">
      <w:pPr>
        <w:pStyle w:val="Body"/>
        <w:ind w:left="720"/>
        <w:rPr>
          <w:rFonts w:ascii="Calibri" w:hAnsi="Calibri"/>
          <w:sz w:val="22"/>
          <w:szCs w:val="22"/>
        </w:rPr>
      </w:pPr>
      <w:r w:rsidRPr="003F180D">
        <w:rPr>
          <w:rFonts w:ascii="Calibri" w:hAnsi="Calibri"/>
          <w:sz w:val="22"/>
          <w:szCs w:val="22"/>
        </w:rPr>
        <w:t xml:space="preserve">The </w:t>
      </w:r>
      <w:r w:rsidRPr="003F180D">
        <w:rPr>
          <w:rFonts w:ascii="Calibri" w:hAnsi="Calibri"/>
          <w:b/>
          <w:i/>
          <w:iCs/>
          <w:sz w:val="22"/>
          <w:szCs w:val="22"/>
        </w:rPr>
        <w:t>BC Human Rights Code</w:t>
      </w:r>
      <w:r w:rsidRPr="003F180D">
        <w:rPr>
          <w:rFonts w:ascii="Calibri" w:hAnsi="Calibri"/>
          <w:sz w:val="22"/>
          <w:szCs w:val="22"/>
        </w:rPr>
        <w:t xml:space="preserve"> states that three of its purposes are to: </w:t>
      </w:r>
    </w:p>
    <w:p w14:paraId="6F09E51E" w14:textId="77777777" w:rsidR="003F180D" w:rsidRPr="003F180D" w:rsidRDefault="003F180D" w:rsidP="003F180D">
      <w:pPr>
        <w:pStyle w:val="Body"/>
        <w:ind w:left="1440"/>
        <w:rPr>
          <w:rFonts w:ascii="Calibri" w:hAnsi="Calibri"/>
          <w:sz w:val="22"/>
          <w:szCs w:val="22"/>
        </w:rPr>
      </w:pPr>
      <w:r w:rsidRPr="003F180D">
        <w:rPr>
          <w:rFonts w:ascii="Calibri" w:hAnsi="Calibri"/>
          <w:sz w:val="22"/>
          <w:szCs w:val="22"/>
        </w:rPr>
        <w:t>“(a) foster a society in British Columbia in which there are no impediments to full and free participation in economic social political and cultural life of British Columbia</w:t>
      </w:r>
    </w:p>
    <w:p w14:paraId="69A79A72" w14:textId="77777777" w:rsidR="003F180D" w:rsidRPr="003F180D" w:rsidRDefault="003F180D" w:rsidP="003F180D">
      <w:pPr>
        <w:pStyle w:val="Body"/>
        <w:ind w:left="1440"/>
        <w:rPr>
          <w:rFonts w:ascii="Calibri" w:hAnsi="Calibri"/>
          <w:sz w:val="22"/>
          <w:szCs w:val="22"/>
        </w:rPr>
      </w:pPr>
      <w:r w:rsidRPr="003F180D">
        <w:rPr>
          <w:rFonts w:ascii="Calibri" w:hAnsi="Calibri"/>
          <w:sz w:val="22"/>
          <w:szCs w:val="22"/>
        </w:rPr>
        <w:t xml:space="preserve">(b) promote a climate of understanding and mutual respect where all are equal in dignity and rights. </w:t>
      </w:r>
    </w:p>
    <w:p w14:paraId="5DDCECA4" w14:textId="77777777" w:rsidR="003F180D" w:rsidRPr="003F180D" w:rsidRDefault="003F180D" w:rsidP="003F180D">
      <w:pPr>
        <w:pStyle w:val="Body"/>
        <w:ind w:left="1440"/>
        <w:rPr>
          <w:rFonts w:ascii="Calibri" w:hAnsi="Calibri"/>
          <w:sz w:val="22"/>
          <w:szCs w:val="22"/>
        </w:rPr>
      </w:pPr>
      <w:r w:rsidRPr="003F180D">
        <w:rPr>
          <w:rFonts w:ascii="Calibri" w:hAnsi="Calibri"/>
          <w:sz w:val="22"/>
          <w:szCs w:val="22"/>
        </w:rPr>
        <w:t xml:space="preserve">(e) to provide a </w:t>
      </w:r>
      <w:r w:rsidRPr="003F180D">
        <w:rPr>
          <w:rFonts w:ascii="Calibri" w:hAnsi="Calibri"/>
          <w:b/>
          <w:sz w:val="22"/>
          <w:szCs w:val="22"/>
        </w:rPr>
        <w:t>means of redress</w:t>
      </w:r>
      <w:r w:rsidRPr="003F180D">
        <w:rPr>
          <w:rFonts w:ascii="Calibri" w:hAnsi="Calibri"/>
          <w:sz w:val="22"/>
          <w:szCs w:val="22"/>
        </w:rPr>
        <w:t xml:space="preserve"> for those persons who are discriminated against contrary to this Code.”</w:t>
      </w:r>
    </w:p>
    <w:p w14:paraId="7F6F38A0" w14:textId="77777777" w:rsidR="003F180D" w:rsidRPr="003F180D" w:rsidRDefault="003F180D" w:rsidP="003F180D">
      <w:pPr>
        <w:pStyle w:val="Body"/>
        <w:ind w:left="720"/>
        <w:rPr>
          <w:rFonts w:ascii="Calibri" w:hAnsi="Calibri"/>
          <w:sz w:val="22"/>
          <w:szCs w:val="22"/>
        </w:rPr>
      </w:pPr>
      <w:r w:rsidRPr="003F180D">
        <w:rPr>
          <w:rFonts w:ascii="Calibri" w:hAnsi="Calibri"/>
          <w:sz w:val="22"/>
          <w:szCs w:val="22"/>
        </w:rPr>
        <w:t xml:space="preserve">It further states 8 1 (b) a person must not “discriminate against a person or class of persons regarding any accommodation, service or facility customarily available to the public because of the race, </w:t>
      </w:r>
      <w:proofErr w:type="spellStart"/>
      <w:r w:rsidRPr="003F180D">
        <w:rPr>
          <w:rFonts w:ascii="Calibri" w:hAnsi="Calibri"/>
          <w:sz w:val="22"/>
          <w:szCs w:val="22"/>
        </w:rPr>
        <w:t>colour</w:t>
      </w:r>
      <w:proofErr w:type="spellEnd"/>
      <w:r w:rsidRPr="003F180D">
        <w:rPr>
          <w:rFonts w:ascii="Calibri" w:hAnsi="Calibri"/>
          <w:sz w:val="22"/>
          <w:szCs w:val="22"/>
        </w:rPr>
        <w:t>, ancestry, place of origin, religion, marital status, family status, physical or mental disability, sex, sexual orientation, gender identity or expression, or age of that person or class of persons.”</w:t>
      </w:r>
    </w:p>
    <w:p w14:paraId="5E252A5A" w14:textId="77777777" w:rsidR="003F180D" w:rsidRDefault="003F180D" w:rsidP="003F180D">
      <w:pPr>
        <w:pStyle w:val="Body"/>
        <w:ind w:left="720"/>
        <w:rPr>
          <w:rFonts w:ascii="Calibri" w:hAnsi="Calibri"/>
          <w:sz w:val="22"/>
          <w:szCs w:val="22"/>
        </w:rPr>
      </w:pPr>
    </w:p>
    <w:p w14:paraId="68DC454A" w14:textId="37233E98" w:rsidR="003F180D" w:rsidRPr="003F180D" w:rsidRDefault="003F180D" w:rsidP="003F180D">
      <w:pPr>
        <w:pStyle w:val="Body"/>
        <w:ind w:left="720"/>
        <w:rPr>
          <w:rFonts w:ascii="Calibri" w:hAnsi="Calibri"/>
          <w:sz w:val="22"/>
          <w:szCs w:val="22"/>
        </w:rPr>
      </w:pPr>
      <w:r w:rsidRPr="003F180D">
        <w:rPr>
          <w:rFonts w:ascii="Calibri" w:hAnsi="Calibri"/>
          <w:sz w:val="22"/>
          <w:szCs w:val="22"/>
        </w:rPr>
        <w:t xml:space="preserve">The </w:t>
      </w:r>
      <w:r w:rsidRPr="003F180D">
        <w:rPr>
          <w:rFonts w:ascii="Calibri" w:hAnsi="Calibri"/>
          <w:b/>
          <w:i/>
          <w:iCs/>
          <w:sz w:val="22"/>
          <w:szCs w:val="22"/>
        </w:rPr>
        <w:t>Safe Caring and Orderly Schools: A Guide</w:t>
      </w:r>
      <w:r w:rsidRPr="003F180D">
        <w:rPr>
          <w:rFonts w:ascii="Calibri" w:hAnsi="Calibri"/>
          <w:sz w:val="22"/>
          <w:szCs w:val="22"/>
        </w:rPr>
        <w:t xml:space="preserve"> states, schools should be places where students are free from harm, where clear expectations of acceptable </w:t>
      </w:r>
      <w:proofErr w:type="spellStart"/>
      <w:r w:rsidRPr="003F180D">
        <w:rPr>
          <w:rFonts w:ascii="Calibri" w:hAnsi="Calibri"/>
          <w:sz w:val="22"/>
          <w:szCs w:val="22"/>
        </w:rPr>
        <w:t>behaviour</w:t>
      </w:r>
      <w:proofErr w:type="spellEnd"/>
      <w:r w:rsidRPr="003F180D">
        <w:rPr>
          <w:rFonts w:ascii="Calibri" w:hAnsi="Calibri"/>
          <w:sz w:val="22"/>
          <w:szCs w:val="22"/>
        </w:rPr>
        <w:t xml:space="preserve"> are held and met, and where all members feel they belong.</w:t>
      </w:r>
    </w:p>
    <w:p w14:paraId="655B08C3" w14:textId="77777777" w:rsidR="003F180D" w:rsidRPr="003F180D" w:rsidRDefault="003F180D" w:rsidP="003F180D">
      <w:pPr>
        <w:pStyle w:val="Body"/>
        <w:ind w:left="720"/>
        <w:rPr>
          <w:rFonts w:ascii="Calibri" w:hAnsi="Calibri"/>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0"/>
        <w:gridCol w:w="6670"/>
      </w:tblGrid>
      <w:tr w:rsidR="00BF050D" w14:paraId="36A3D1D1" w14:textId="77777777" w:rsidTr="00BF050D">
        <w:tc>
          <w:tcPr>
            <w:tcW w:w="3386" w:type="dxa"/>
          </w:tcPr>
          <w:p w14:paraId="71923419" w14:textId="77777777" w:rsidR="00BF050D" w:rsidRPr="002C53BC" w:rsidRDefault="00BF050D" w:rsidP="00BF050D">
            <w:pPr>
              <w:pStyle w:val="Body"/>
              <w:rPr>
                <w:rFonts w:ascii="Calibri" w:hAnsi="Calibri"/>
                <w:sz w:val="20"/>
                <w:szCs w:val="20"/>
              </w:rPr>
            </w:pPr>
            <w:r w:rsidRPr="002C53BC">
              <w:rPr>
                <w:rFonts w:ascii="Calibri" w:hAnsi="Calibri"/>
                <w:sz w:val="20"/>
                <w:szCs w:val="20"/>
              </w:rPr>
              <w:t xml:space="preserve">NLPS Inclusion Policy states that all members of our school community “have the right to expect that policies, procedures, programs and communications are inclusive and respectful”  </w:t>
            </w:r>
          </w:p>
          <w:p w14:paraId="44B8E493" w14:textId="77777777" w:rsidR="00BF050D" w:rsidRPr="002C53BC" w:rsidRDefault="00BF050D" w:rsidP="003F18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rPr>
            </w:pPr>
          </w:p>
        </w:tc>
        <w:tc>
          <w:tcPr>
            <w:tcW w:w="6684" w:type="dxa"/>
          </w:tcPr>
          <w:p w14:paraId="669E5846" w14:textId="77777777" w:rsidR="00BF050D" w:rsidRPr="002C53BC" w:rsidRDefault="00BF050D" w:rsidP="00BF050D">
            <w:pPr>
              <w:pStyle w:val="Body"/>
              <w:ind w:left="179"/>
              <w:rPr>
                <w:rFonts w:ascii="Calibri" w:hAnsi="Calibri"/>
                <w:sz w:val="20"/>
                <w:szCs w:val="20"/>
              </w:rPr>
            </w:pPr>
            <w:r w:rsidRPr="002C53BC">
              <w:rPr>
                <w:rFonts w:ascii="Calibri" w:hAnsi="Calibri"/>
                <w:sz w:val="20"/>
                <w:szCs w:val="20"/>
              </w:rPr>
              <w:t>Administrative Procedure that support the school Code of Conduct include:</w:t>
            </w:r>
          </w:p>
          <w:p w14:paraId="63AD5B55" w14:textId="77777777" w:rsidR="00BF050D" w:rsidRPr="002C53BC" w:rsidRDefault="00BF050D" w:rsidP="00BF050D">
            <w:pPr>
              <w:pStyle w:val="Body"/>
              <w:numPr>
                <w:ilvl w:val="0"/>
                <w:numId w:val="24"/>
              </w:numPr>
              <w:ind w:left="606"/>
              <w:rPr>
                <w:rFonts w:ascii="Calibri" w:hAnsi="Calibri"/>
                <w:sz w:val="20"/>
                <w:szCs w:val="20"/>
              </w:rPr>
            </w:pPr>
            <w:r w:rsidRPr="002C53BC">
              <w:rPr>
                <w:rFonts w:ascii="Calibri" w:hAnsi="Calibri"/>
                <w:sz w:val="20"/>
                <w:szCs w:val="20"/>
              </w:rPr>
              <w:t>AP 312 - Harassment, Intimidation, Bullying and Discrimination</w:t>
            </w:r>
          </w:p>
          <w:p w14:paraId="0C95A6EC" w14:textId="77777777" w:rsidR="00BF050D" w:rsidRPr="002C53BC" w:rsidRDefault="00BF050D" w:rsidP="00BF050D">
            <w:pPr>
              <w:pStyle w:val="Body"/>
              <w:numPr>
                <w:ilvl w:val="0"/>
                <w:numId w:val="24"/>
              </w:numPr>
              <w:ind w:left="606"/>
              <w:rPr>
                <w:rFonts w:ascii="Calibri" w:hAnsi="Calibri"/>
                <w:sz w:val="20"/>
                <w:szCs w:val="20"/>
              </w:rPr>
            </w:pPr>
            <w:r w:rsidRPr="002C53BC">
              <w:rPr>
                <w:rFonts w:ascii="Calibri" w:hAnsi="Calibri"/>
                <w:sz w:val="20"/>
                <w:szCs w:val="20"/>
              </w:rPr>
              <w:t>AP 344 - Code of Conduct</w:t>
            </w:r>
          </w:p>
          <w:p w14:paraId="64315372" w14:textId="77777777" w:rsidR="00BF050D" w:rsidRPr="002C53BC" w:rsidRDefault="00BF050D" w:rsidP="00BF050D">
            <w:pPr>
              <w:pStyle w:val="Body"/>
              <w:numPr>
                <w:ilvl w:val="0"/>
                <w:numId w:val="24"/>
              </w:numPr>
              <w:ind w:left="606"/>
              <w:rPr>
                <w:rFonts w:ascii="Calibri" w:hAnsi="Calibri"/>
                <w:sz w:val="20"/>
                <w:szCs w:val="20"/>
              </w:rPr>
            </w:pPr>
            <w:r w:rsidRPr="002C53BC">
              <w:rPr>
                <w:rFonts w:ascii="Calibri" w:hAnsi="Calibri"/>
                <w:sz w:val="20"/>
                <w:szCs w:val="20"/>
              </w:rPr>
              <w:t>AP 345 – Student Suspension</w:t>
            </w:r>
          </w:p>
          <w:p w14:paraId="535B2098" w14:textId="77777777" w:rsidR="00BF050D" w:rsidRPr="002C53BC" w:rsidRDefault="00BF050D" w:rsidP="00BF050D">
            <w:pPr>
              <w:pStyle w:val="Body"/>
              <w:numPr>
                <w:ilvl w:val="0"/>
                <w:numId w:val="24"/>
              </w:numPr>
              <w:ind w:left="606"/>
              <w:rPr>
                <w:rFonts w:ascii="Calibri" w:hAnsi="Calibri"/>
                <w:sz w:val="20"/>
                <w:szCs w:val="20"/>
              </w:rPr>
            </w:pPr>
            <w:r w:rsidRPr="002C53BC">
              <w:rPr>
                <w:rFonts w:ascii="Calibri" w:hAnsi="Calibri"/>
                <w:sz w:val="20"/>
                <w:szCs w:val="20"/>
              </w:rPr>
              <w:t>AP 347 - Sexual Orientation and Gender Identity</w:t>
            </w:r>
          </w:p>
          <w:p w14:paraId="0425BBD7" w14:textId="577E0065" w:rsidR="00BF050D" w:rsidRPr="002C53BC" w:rsidRDefault="00BF050D" w:rsidP="007405D3">
            <w:pPr>
              <w:pStyle w:val="Body"/>
              <w:numPr>
                <w:ilvl w:val="0"/>
                <w:numId w:val="24"/>
              </w:numPr>
              <w:ind w:left="606"/>
              <w:rPr>
                <w:rFonts w:ascii="Calibri" w:hAnsi="Calibri"/>
                <w:b/>
                <w:sz w:val="20"/>
                <w:szCs w:val="20"/>
              </w:rPr>
            </w:pPr>
            <w:r w:rsidRPr="002C53BC">
              <w:rPr>
                <w:rFonts w:ascii="Calibri" w:hAnsi="Calibri"/>
                <w:sz w:val="20"/>
                <w:szCs w:val="20"/>
              </w:rPr>
              <w:t xml:space="preserve">AP 250 - </w:t>
            </w:r>
            <w:proofErr w:type="spellStart"/>
            <w:r w:rsidRPr="002C53BC">
              <w:rPr>
                <w:rFonts w:ascii="Calibri" w:hAnsi="Calibri"/>
                <w:sz w:val="20"/>
                <w:szCs w:val="20"/>
              </w:rPr>
              <w:t>Honouring</w:t>
            </w:r>
            <w:proofErr w:type="spellEnd"/>
            <w:r w:rsidRPr="002C53BC">
              <w:rPr>
                <w:rFonts w:ascii="Calibri" w:hAnsi="Calibri"/>
                <w:sz w:val="20"/>
                <w:szCs w:val="20"/>
              </w:rPr>
              <w:t xml:space="preserve"> Diversity and Challenging Racism</w:t>
            </w:r>
          </w:p>
        </w:tc>
      </w:tr>
    </w:tbl>
    <w:p w14:paraId="731679CF" w14:textId="77777777" w:rsidR="003F180D" w:rsidRPr="003F180D" w:rsidRDefault="003F180D" w:rsidP="002D3162">
      <w:pPr>
        <w:autoSpaceDE w:val="0"/>
        <w:autoSpaceDN w:val="0"/>
        <w:adjustRightInd w:val="0"/>
        <w:ind w:left="720"/>
        <w:rPr>
          <w:rFonts w:ascii="Calibri" w:hAnsi="Calibri" w:cs="ComicSansMS-Bold"/>
          <w:b/>
          <w:bCs/>
          <w:i/>
          <w:color w:val="000000"/>
          <w:sz w:val="22"/>
          <w:szCs w:val="22"/>
        </w:rPr>
      </w:pPr>
    </w:p>
    <w:p w14:paraId="0281047D" w14:textId="77777777" w:rsidR="000209AA" w:rsidRDefault="00C43FA3" w:rsidP="000209AA">
      <w:pPr>
        <w:spacing w:after="200" w:line="276" w:lineRule="auto"/>
        <w:ind w:left="720"/>
        <w:rPr>
          <w:rFonts w:asciiTheme="minorHAnsi" w:hAnsiTheme="minorHAnsi" w:cs="ComicSansMS-Bold"/>
          <w:b/>
          <w:bCs/>
          <w:color w:val="000000"/>
          <w:sz w:val="30"/>
          <w:szCs w:val="30"/>
        </w:rPr>
      </w:pPr>
      <w:r w:rsidRPr="00BF050D">
        <w:rPr>
          <w:rFonts w:asciiTheme="minorHAnsi" w:hAnsiTheme="minorHAnsi" w:cs="ComicSansMS-Bold"/>
          <w:b/>
          <w:bCs/>
          <w:color w:val="000000"/>
          <w:sz w:val="30"/>
          <w:szCs w:val="30"/>
        </w:rPr>
        <w:t>Conduct Expectations</w:t>
      </w:r>
    </w:p>
    <w:p w14:paraId="3D23B0B9" w14:textId="0B5622C8" w:rsidR="003F180D" w:rsidRPr="000209AA" w:rsidRDefault="003F180D" w:rsidP="000209AA">
      <w:pPr>
        <w:spacing w:after="200" w:line="276" w:lineRule="auto"/>
        <w:ind w:left="720"/>
        <w:rPr>
          <w:rFonts w:asciiTheme="minorHAnsi" w:hAnsiTheme="minorHAnsi" w:cs="ComicSansMS-Bold"/>
          <w:b/>
          <w:bCs/>
          <w:color w:val="000000"/>
          <w:sz w:val="32"/>
          <w:szCs w:val="30"/>
        </w:rPr>
      </w:pPr>
      <w:r w:rsidRPr="000209AA">
        <w:rPr>
          <w:rFonts w:asciiTheme="minorHAnsi" w:hAnsiTheme="minorHAnsi"/>
          <w:b/>
          <w:bCs/>
          <w:sz w:val="22"/>
        </w:rPr>
        <w:t>Code Expectations</w:t>
      </w:r>
    </w:p>
    <w:p w14:paraId="1D3F7436" w14:textId="4B3CDE7A" w:rsidR="003F180D" w:rsidRPr="006938AD" w:rsidRDefault="00BF050D" w:rsidP="00BF050D">
      <w:pPr>
        <w:pStyle w:val="Body"/>
        <w:ind w:left="720"/>
        <w:rPr>
          <w:rFonts w:asciiTheme="minorHAnsi" w:hAnsiTheme="minorHAnsi"/>
          <w:sz w:val="22"/>
        </w:rPr>
      </w:pPr>
      <w:r w:rsidRPr="006938AD">
        <w:rPr>
          <w:rFonts w:asciiTheme="minorHAnsi" w:hAnsiTheme="minorHAnsi"/>
          <w:sz w:val="22"/>
        </w:rPr>
        <w:t>Bayview’s</w:t>
      </w:r>
      <w:r w:rsidR="003F180D" w:rsidRPr="006938AD">
        <w:rPr>
          <w:rFonts w:asciiTheme="minorHAnsi" w:hAnsiTheme="minorHAnsi"/>
          <w:sz w:val="22"/>
        </w:rPr>
        <w:t xml:space="preserve"> Code of Conduct expects that students will demonstrate socially responsible </w:t>
      </w:r>
      <w:proofErr w:type="spellStart"/>
      <w:r w:rsidR="003F180D" w:rsidRPr="006938AD">
        <w:rPr>
          <w:rFonts w:asciiTheme="minorHAnsi" w:hAnsiTheme="minorHAnsi"/>
          <w:sz w:val="22"/>
        </w:rPr>
        <w:t>behaviours</w:t>
      </w:r>
      <w:proofErr w:type="spellEnd"/>
      <w:r w:rsidR="003F180D" w:rsidRPr="006938AD">
        <w:rPr>
          <w:rFonts w:asciiTheme="minorHAnsi" w:hAnsiTheme="minorHAnsi"/>
          <w:sz w:val="22"/>
        </w:rPr>
        <w:t xml:space="preserve"> that reflect respect and safety at school and while attending a school function at any location.</w:t>
      </w:r>
    </w:p>
    <w:p w14:paraId="265A0EA4" w14:textId="77777777" w:rsidR="003F180D" w:rsidRPr="006938AD" w:rsidRDefault="003F180D" w:rsidP="00BF050D">
      <w:pPr>
        <w:pStyle w:val="Body"/>
        <w:ind w:left="720"/>
        <w:rPr>
          <w:rFonts w:asciiTheme="minorHAnsi" w:hAnsiTheme="minorHAnsi"/>
          <w:sz w:val="22"/>
          <w:szCs w:val="22"/>
        </w:rPr>
      </w:pPr>
    </w:p>
    <w:p w14:paraId="67F066F1" w14:textId="77777777" w:rsidR="003F180D" w:rsidRPr="006938AD" w:rsidRDefault="003F180D" w:rsidP="00BF050D">
      <w:pPr>
        <w:pStyle w:val="Body"/>
        <w:ind w:left="720"/>
        <w:rPr>
          <w:rFonts w:asciiTheme="minorHAnsi" w:hAnsiTheme="minorHAnsi"/>
          <w:sz w:val="22"/>
          <w:szCs w:val="22"/>
        </w:rPr>
      </w:pPr>
      <w:r w:rsidRPr="006938AD">
        <w:rPr>
          <w:rFonts w:asciiTheme="minorHAnsi" w:hAnsiTheme="minorHAnsi"/>
          <w:sz w:val="22"/>
          <w:szCs w:val="22"/>
          <w:u w:val="single"/>
        </w:rPr>
        <w:t>Acceptable conduct</w:t>
      </w:r>
      <w:r w:rsidRPr="006938AD">
        <w:rPr>
          <w:rFonts w:asciiTheme="minorHAnsi" w:hAnsiTheme="minorHAnsi"/>
          <w:sz w:val="22"/>
          <w:szCs w:val="22"/>
        </w:rPr>
        <w:t xml:space="preserve"> refers to socially responsible </w:t>
      </w:r>
      <w:proofErr w:type="spellStart"/>
      <w:r w:rsidRPr="006938AD">
        <w:rPr>
          <w:rFonts w:asciiTheme="minorHAnsi" w:hAnsiTheme="minorHAnsi"/>
          <w:sz w:val="22"/>
          <w:szCs w:val="22"/>
        </w:rPr>
        <w:t>behaviours</w:t>
      </w:r>
      <w:proofErr w:type="spellEnd"/>
      <w:r w:rsidRPr="006938AD">
        <w:rPr>
          <w:rFonts w:asciiTheme="minorHAnsi" w:hAnsiTheme="minorHAnsi"/>
          <w:sz w:val="22"/>
          <w:szCs w:val="22"/>
        </w:rPr>
        <w:t xml:space="preserve"> that help to make the school a safe, caring and inclusive environment including:</w:t>
      </w:r>
    </w:p>
    <w:p w14:paraId="0CAA22B1"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Contributing to the school community</w:t>
      </w:r>
    </w:p>
    <w:p w14:paraId="76018C6E"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Solving problems in peaceful ways</w:t>
      </w:r>
    </w:p>
    <w:p w14:paraId="347557A4"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Valuing diversity</w:t>
      </w:r>
    </w:p>
    <w:p w14:paraId="14AFF5D7"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Defending human rights</w:t>
      </w:r>
    </w:p>
    <w:p w14:paraId="3D76E29E"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Respectful interactions with students, staff and community members</w:t>
      </w:r>
    </w:p>
    <w:p w14:paraId="14E09301"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Speaking up and reporting incidents that demean others or threaten the personal or emotional safety of individuals or groups</w:t>
      </w:r>
    </w:p>
    <w:p w14:paraId="06744B68" w14:textId="77777777" w:rsidR="003F180D" w:rsidRPr="006938AD" w:rsidRDefault="003F180D" w:rsidP="00BF050D">
      <w:pPr>
        <w:pStyle w:val="Body"/>
        <w:numPr>
          <w:ilvl w:val="0"/>
          <w:numId w:val="26"/>
        </w:numPr>
        <w:ind w:left="1440"/>
        <w:rPr>
          <w:rFonts w:asciiTheme="minorHAnsi" w:hAnsiTheme="minorHAnsi"/>
          <w:sz w:val="22"/>
          <w:szCs w:val="22"/>
        </w:rPr>
      </w:pPr>
      <w:r w:rsidRPr="006938AD">
        <w:rPr>
          <w:rFonts w:asciiTheme="minorHAnsi" w:hAnsiTheme="minorHAnsi"/>
          <w:sz w:val="22"/>
          <w:szCs w:val="22"/>
        </w:rPr>
        <w:t xml:space="preserve">Respect the law as it applies to yourself and others </w:t>
      </w:r>
    </w:p>
    <w:p w14:paraId="7D1BD089" w14:textId="49E9E876" w:rsidR="00981E6C" w:rsidRPr="005439E8" w:rsidRDefault="00981E6C" w:rsidP="00981E6C">
      <w:pPr>
        <w:autoSpaceDE w:val="0"/>
        <w:autoSpaceDN w:val="0"/>
        <w:adjustRightInd w:val="0"/>
        <w:ind w:left="1440"/>
        <w:rPr>
          <w:rFonts w:asciiTheme="minorHAnsi" w:hAnsiTheme="minorHAnsi" w:cs="ComicSansMS"/>
          <w:color w:val="000000"/>
          <w:sz w:val="22"/>
          <w:szCs w:val="22"/>
        </w:rPr>
      </w:pPr>
      <w:r w:rsidRPr="00981E6C">
        <w:rPr>
          <w:rFonts w:asciiTheme="minorHAnsi" w:hAnsiTheme="minorHAnsi" w:cs="ComicSansMS"/>
          <w:color w:val="000000"/>
          <w:sz w:val="22"/>
          <w:szCs w:val="22"/>
          <w:u w:val="single"/>
        </w:rPr>
        <w:t>Note</w:t>
      </w:r>
      <w:r>
        <w:rPr>
          <w:rFonts w:asciiTheme="minorHAnsi" w:hAnsiTheme="minorHAnsi" w:cs="ComicSansMS"/>
          <w:color w:val="000000"/>
          <w:sz w:val="22"/>
          <w:szCs w:val="22"/>
        </w:rPr>
        <w:t>: Additional s</w:t>
      </w:r>
      <w:r w:rsidRPr="005439E8">
        <w:rPr>
          <w:rFonts w:asciiTheme="minorHAnsi" w:hAnsiTheme="minorHAnsi" w:cs="ComicSansMS"/>
          <w:color w:val="000000"/>
          <w:sz w:val="22"/>
          <w:szCs w:val="22"/>
        </w:rPr>
        <w:t xml:space="preserve">pecific expectations for </w:t>
      </w:r>
      <w:r>
        <w:rPr>
          <w:rFonts w:asciiTheme="minorHAnsi" w:hAnsiTheme="minorHAnsi" w:cs="ComicSansMS"/>
          <w:color w:val="000000"/>
          <w:sz w:val="22"/>
          <w:szCs w:val="22"/>
        </w:rPr>
        <w:t>acceptable conduct</w:t>
      </w:r>
      <w:r w:rsidRPr="005439E8">
        <w:rPr>
          <w:rFonts w:asciiTheme="minorHAnsi" w:hAnsiTheme="minorHAnsi" w:cs="ComicSansMS"/>
          <w:color w:val="000000"/>
          <w:sz w:val="22"/>
          <w:szCs w:val="22"/>
        </w:rPr>
        <w:t xml:space="preserve"> are outlined in the </w:t>
      </w:r>
      <w:r>
        <w:rPr>
          <w:rFonts w:asciiTheme="minorHAnsi" w:hAnsiTheme="minorHAnsi" w:cs="ComicSansMS"/>
          <w:color w:val="000000"/>
          <w:sz w:val="22"/>
          <w:szCs w:val="22"/>
        </w:rPr>
        <w:t xml:space="preserve">Bayview P.B.I.S. </w:t>
      </w:r>
      <w:r w:rsidRPr="005439E8">
        <w:rPr>
          <w:rFonts w:asciiTheme="minorHAnsi" w:hAnsiTheme="minorHAnsi" w:cs="ComicSansMS"/>
          <w:color w:val="000000"/>
          <w:sz w:val="22"/>
          <w:szCs w:val="22"/>
        </w:rPr>
        <w:t xml:space="preserve">positive behavior matrix. The </w:t>
      </w:r>
      <w:proofErr w:type="spellStart"/>
      <w:r w:rsidRPr="005439E8">
        <w:rPr>
          <w:rFonts w:asciiTheme="minorHAnsi" w:hAnsiTheme="minorHAnsi" w:cs="ComicSansMS"/>
          <w:color w:val="000000"/>
          <w:sz w:val="22"/>
          <w:szCs w:val="22"/>
        </w:rPr>
        <w:t>behaviours</w:t>
      </w:r>
      <w:proofErr w:type="spellEnd"/>
      <w:r w:rsidRPr="005439E8">
        <w:rPr>
          <w:rFonts w:asciiTheme="minorHAnsi" w:hAnsiTheme="minorHAnsi" w:cs="ComicSansMS"/>
          <w:color w:val="000000"/>
          <w:sz w:val="22"/>
          <w:szCs w:val="22"/>
        </w:rPr>
        <w:t xml:space="preserve"> are taught, practiced and modeled by all staff and students.</w:t>
      </w:r>
    </w:p>
    <w:p w14:paraId="367D978B" w14:textId="77777777" w:rsidR="003F180D" w:rsidRPr="006938AD" w:rsidRDefault="003F180D" w:rsidP="00BF050D">
      <w:pPr>
        <w:pStyle w:val="Body"/>
        <w:ind w:left="720"/>
        <w:rPr>
          <w:rFonts w:asciiTheme="minorHAnsi" w:hAnsiTheme="minorHAnsi"/>
          <w:sz w:val="22"/>
          <w:szCs w:val="22"/>
        </w:rPr>
      </w:pPr>
    </w:p>
    <w:p w14:paraId="0B2B8345" w14:textId="77777777" w:rsidR="003F180D" w:rsidRPr="006938AD" w:rsidRDefault="003F180D" w:rsidP="00BF050D">
      <w:pPr>
        <w:pStyle w:val="Body"/>
        <w:ind w:left="720"/>
        <w:rPr>
          <w:rFonts w:asciiTheme="minorHAnsi" w:hAnsiTheme="minorHAnsi"/>
          <w:sz w:val="22"/>
          <w:szCs w:val="22"/>
        </w:rPr>
      </w:pPr>
      <w:r w:rsidRPr="006938AD">
        <w:rPr>
          <w:rFonts w:asciiTheme="minorHAnsi" w:hAnsiTheme="minorHAnsi"/>
          <w:sz w:val="22"/>
          <w:szCs w:val="22"/>
          <w:u w:val="single"/>
        </w:rPr>
        <w:t>Unacceptable conduct</w:t>
      </w:r>
      <w:r w:rsidRPr="006938AD">
        <w:rPr>
          <w:rFonts w:asciiTheme="minorHAnsi" w:hAnsiTheme="minorHAnsi"/>
          <w:sz w:val="22"/>
          <w:szCs w:val="22"/>
        </w:rPr>
        <w:t xml:space="preserve"> refers to </w:t>
      </w:r>
      <w:proofErr w:type="spellStart"/>
      <w:r w:rsidRPr="006938AD">
        <w:rPr>
          <w:rFonts w:asciiTheme="minorHAnsi" w:hAnsiTheme="minorHAnsi"/>
          <w:sz w:val="22"/>
          <w:szCs w:val="22"/>
        </w:rPr>
        <w:t>behaviour</w:t>
      </w:r>
      <w:proofErr w:type="spellEnd"/>
      <w:r w:rsidRPr="006938AD">
        <w:rPr>
          <w:rFonts w:asciiTheme="minorHAnsi" w:hAnsiTheme="minorHAnsi"/>
          <w:sz w:val="22"/>
          <w:szCs w:val="22"/>
        </w:rPr>
        <w:t xml:space="preserve"> that interferes with the safe and orderly environment of the school, either person-to-person basis or through social media, including, but not limited to:</w:t>
      </w:r>
    </w:p>
    <w:p w14:paraId="1F57A464" w14:textId="77777777" w:rsidR="003F180D" w:rsidRPr="006938AD" w:rsidRDefault="003F180D" w:rsidP="00BF050D">
      <w:pPr>
        <w:pStyle w:val="Body"/>
        <w:numPr>
          <w:ilvl w:val="0"/>
          <w:numId w:val="27"/>
        </w:numPr>
        <w:ind w:left="1440"/>
        <w:rPr>
          <w:rFonts w:asciiTheme="minorHAnsi" w:hAnsiTheme="minorHAnsi"/>
          <w:sz w:val="22"/>
          <w:szCs w:val="22"/>
        </w:rPr>
      </w:pPr>
      <w:r w:rsidRPr="006938AD">
        <w:rPr>
          <w:rFonts w:asciiTheme="minorHAnsi" w:hAnsiTheme="minorHAnsi"/>
          <w:sz w:val="22"/>
          <w:szCs w:val="22"/>
        </w:rPr>
        <w:t>Engaging in incidents of harassment, intimidation, bullying or discrimination</w:t>
      </w:r>
    </w:p>
    <w:p w14:paraId="004A5E42" w14:textId="77777777" w:rsidR="003F180D" w:rsidRPr="006938AD" w:rsidRDefault="003F180D" w:rsidP="00BF050D">
      <w:pPr>
        <w:pStyle w:val="Body"/>
        <w:numPr>
          <w:ilvl w:val="0"/>
          <w:numId w:val="27"/>
        </w:numPr>
        <w:ind w:left="1440"/>
        <w:rPr>
          <w:rFonts w:asciiTheme="minorHAnsi" w:hAnsiTheme="minorHAnsi"/>
          <w:sz w:val="22"/>
          <w:szCs w:val="22"/>
        </w:rPr>
      </w:pPr>
      <w:r w:rsidRPr="006938AD">
        <w:rPr>
          <w:rFonts w:asciiTheme="minorHAnsi" w:hAnsiTheme="minorHAnsi"/>
          <w:sz w:val="22"/>
          <w:szCs w:val="22"/>
        </w:rPr>
        <w:t>Interfering with the learning or orderly environment of the school or function</w:t>
      </w:r>
    </w:p>
    <w:p w14:paraId="400EB9DB" w14:textId="19777A59" w:rsidR="003F180D" w:rsidRPr="006938AD" w:rsidRDefault="006938AD" w:rsidP="00BF050D">
      <w:pPr>
        <w:pStyle w:val="Body"/>
        <w:numPr>
          <w:ilvl w:val="0"/>
          <w:numId w:val="27"/>
        </w:numPr>
        <w:ind w:left="1440"/>
        <w:rPr>
          <w:rFonts w:asciiTheme="minorHAnsi" w:hAnsiTheme="minorHAnsi"/>
          <w:sz w:val="22"/>
          <w:szCs w:val="22"/>
        </w:rPr>
      </w:pPr>
      <w:r>
        <w:rPr>
          <w:rFonts w:asciiTheme="minorHAnsi" w:hAnsiTheme="minorHAnsi"/>
          <w:sz w:val="22"/>
          <w:szCs w:val="22"/>
        </w:rPr>
        <w:t>V</w:t>
      </w:r>
      <w:r w:rsidR="003F180D" w:rsidRPr="006938AD">
        <w:rPr>
          <w:rFonts w:asciiTheme="minorHAnsi" w:hAnsiTheme="minorHAnsi"/>
          <w:sz w:val="22"/>
          <w:szCs w:val="22"/>
        </w:rPr>
        <w:t>erbal threats of</w:t>
      </w:r>
      <w:r w:rsidR="00A37ACE">
        <w:rPr>
          <w:rFonts w:asciiTheme="minorHAnsi" w:hAnsiTheme="minorHAnsi"/>
          <w:sz w:val="22"/>
          <w:szCs w:val="22"/>
        </w:rPr>
        <w:t xml:space="preserve"> physical and/or emotional</w:t>
      </w:r>
      <w:r w:rsidR="003F180D" w:rsidRPr="006938AD">
        <w:rPr>
          <w:rFonts w:asciiTheme="minorHAnsi" w:hAnsiTheme="minorHAnsi"/>
          <w:sz w:val="22"/>
          <w:szCs w:val="22"/>
        </w:rPr>
        <w:t xml:space="preserve"> harm, swarming </w:t>
      </w:r>
    </w:p>
    <w:p w14:paraId="0FFCE306" w14:textId="77777777" w:rsidR="003F180D" w:rsidRPr="006938AD" w:rsidRDefault="003F180D" w:rsidP="00BF050D">
      <w:pPr>
        <w:pStyle w:val="Body"/>
        <w:numPr>
          <w:ilvl w:val="0"/>
          <w:numId w:val="27"/>
        </w:numPr>
        <w:ind w:left="1440"/>
        <w:rPr>
          <w:rFonts w:asciiTheme="minorHAnsi" w:hAnsiTheme="minorHAnsi"/>
          <w:sz w:val="22"/>
          <w:szCs w:val="22"/>
        </w:rPr>
      </w:pPr>
      <w:r w:rsidRPr="006938AD">
        <w:rPr>
          <w:rFonts w:asciiTheme="minorHAnsi" w:hAnsiTheme="minorHAnsi"/>
          <w:sz w:val="22"/>
          <w:szCs w:val="22"/>
        </w:rPr>
        <w:t xml:space="preserve">Illegal acts such as: theft or damage to property, possession or distribution of an illegal or restricted substance, possession, use of a weapon, or physical violence.  </w:t>
      </w:r>
    </w:p>
    <w:p w14:paraId="739E2495" w14:textId="77777777" w:rsidR="003F180D" w:rsidRPr="006938AD" w:rsidRDefault="003F180D" w:rsidP="00BF050D">
      <w:pPr>
        <w:pStyle w:val="Body"/>
        <w:ind w:left="1080"/>
        <w:rPr>
          <w:rFonts w:asciiTheme="minorHAnsi" w:hAnsiTheme="minorHAnsi"/>
          <w:sz w:val="22"/>
          <w:szCs w:val="22"/>
        </w:rPr>
      </w:pPr>
    </w:p>
    <w:p w14:paraId="14EE6C4E" w14:textId="1B80B53D" w:rsidR="003F180D" w:rsidRPr="006938AD" w:rsidRDefault="003F180D" w:rsidP="00BF050D">
      <w:pPr>
        <w:pStyle w:val="Body"/>
        <w:ind w:left="1080"/>
        <w:rPr>
          <w:rFonts w:asciiTheme="minorHAnsi" w:hAnsiTheme="minorHAnsi"/>
          <w:sz w:val="22"/>
          <w:szCs w:val="22"/>
        </w:rPr>
      </w:pPr>
      <w:r w:rsidRPr="009546F4">
        <w:rPr>
          <w:rFonts w:asciiTheme="minorHAnsi" w:hAnsiTheme="minorHAnsi"/>
          <w:b/>
          <w:bCs/>
          <w:sz w:val="22"/>
          <w:szCs w:val="22"/>
        </w:rPr>
        <w:t>AP 344 - Code of Conduct states</w:t>
      </w:r>
      <w:r w:rsidRPr="006938AD">
        <w:rPr>
          <w:rFonts w:asciiTheme="minorHAnsi" w:hAnsiTheme="minorHAnsi"/>
          <w:sz w:val="22"/>
          <w:szCs w:val="22"/>
        </w:rPr>
        <w:t xml:space="preserve">: “Students with identifiable special needs might be unable to comply with a code of conduct due to having a disability of an intellectual, physical, sensory, </w:t>
      </w:r>
      <w:proofErr w:type="gramStart"/>
      <w:r w:rsidRPr="006938AD">
        <w:rPr>
          <w:rFonts w:asciiTheme="minorHAnsi" w:hAnsiTheme="minorHAnsi"/>
          <w:sz w:val="22"/>
          <w:szCs w:val="22"/>
        </w:rPr>
        <w:t>emotional</w:t>
      </w:r>
      <w:proofErr w:type="gramEnd"/>
      <w:r w:rsidRPr="006938AD">
        <w:rPr>
          <w:rFonts w:asciiTheme="minorHAnsi" w:hAnsiTheme="minorHAnsi"/>
          <w:sz w:val="22"/>
          <w:szCs w:val="22"/>
        </w:rPr>
        <w:t xml:space="preserve"> or </w:t>
      </w:r>
      <w:proofErr w:type="spellStart"/>
      <w:r w:rsidRPr="006938AD">
        <w:rPr>
          <w:rFonts w:asciiTheme="minorHAnsi" w:hAnsiTheme="minorHAnsi"/>
          <w:sz w:val="22"/>
          <w:szCs w:val="22"/>
        </w:rPr>
        <w:t>behavioural</w:t>
      </w:r>
      <w:proofErr w:type="spellEnd"/>
      <w:r w:rsidRPr="006938AD">
        <w:rPr>
          <w:rFonts w:asciiTheme="minorHAnsi" w:hAnsiTheme="minorHAnsi"/>
          <w:sz w:val="22"/>
          <w:szCs w:val="22"/>
        </w:rPr>
        <w:t xml:space="preserve"> nature. Such students may require special consideration in the selection of appropriate forms of intervention to ensure that they are not subject to disciplinary or intervention measures as a direct or indirect consequence of having a special need.” </w:t>
      </w:r>
    </w:p>
    <w:p w14:paraId="19BDAFB3" w14:textId="7818E3FE" w:rsidR="003F180D" w:rsidRDefault="003F180D" w:rsidP="00BF050D">
      <w:pPr>
        <w:pStyle w:val="Body"/>
        <w:ind w:left="720"/>
        <w:rPr>
          <w:rFonts w:asciiTheme="minorHAnsi" w:hAnsiTheme="minorHAnsi"/>
          <w:sz w:val="22"/>
          <w:szCs w:val="22"/>
        </w:rPr>
      </w:pPr>
    </w:p>
    <w:p w14:paraId="6DEF72A5" w14:textId="77777777" w:rsidR="002C53BC" w:rsidRPr="006938AD" w:rsidRDefault="002C53BC" w:rsidP="00BF050D">
      <w:pPr>
        <w:pStyle w:val="Body"/>
        <w:ind w:left="720"/>
        <w:rPr>
          <w:rFonts w:asciiTheme="minorHAnsi" w:hAnsiTheme="minorHAnsi"/>
          <w:sz w:val="22"/>
          <w:szCs w:val="22"/>
        </w:rPr>
      </w:pPr>
    </w:p>
    <w:p w14:paraId="1D0A24D2" w14:textId="28A47073" w:rsidR="003F180D" w:rsidRPr="006938AD" w:rsidRDefault="003F180D" w:rsidP="00BF050D">
      <w:pPr>
        <w:pStyle w:val="Body"/>
        <w:ind w:left="720"/>
        <w:rPr>
          <w:rFonts w:asciiTheme="minorHAnsi" w:hAnsiTheme="minorHAnsi"/>
          <w:b/>
          <w:bCs/>
          <w:sz w:val="22"/>
          <w:szCs w:val="22"/>
        </w:rPr>
      </w:pPr>
      <w:r w:rsidRPr="006938AD">
        <w:rPr>
          <w:rFonts w:asciiTheme="minorHAnsi" w:hAnsiTheme="minorHAnsi"/>
          <w:b/>
          <w:bCs/>
          <w:sz w:val="22"/>
          <w:szCs w:val="22"/>
        </w:rPr>
        <w:t xml:space="preserve">Rising Expectations </w:t>
      </w:r>
    </w:p>
    <w:p w14:paraId="1012481E" w14:textId="77777777" w:rsidR="005439E8" w:rsidRPr="006938AD" w:rsidRDefault="00BF050D" w:rsidP="00BF050D">
      <w:pPr>
        <w:pStyle w:val="Body"/>
        <w:ind w:left="720"/>
        <w:rPr>
          <w:rFonts w:asciiTheme="minorHAnsi" w:hAnsiTheme="minorHAnsi"/>
          <w:sz w:val="22"/>
          <w:szCs w:val="22"/>
        </w:rPr>
      </w:pPr>
      <w:r w:rsidRPr="006938AD">
        <w:rPr>
          <w:rFonts w:asciiTheme="minorHAnsi" w:hAnsiTheme="minorHAnsi"/>
          <w:sz w:val="22"/>
          <w:szCs w:val="22"/>
        </w:rPr>
        <w:t>Ba</w:t>
      </w:r>
      <w:r w:rsidR="000209AA" w:rsidRPr="006938AD">
        <w:rPr>
          <w:rFonts w:asciiTheme="minorHAnsi" w:hAnsiTheme="minorHAnsi"/>
          <w:sz w:val="22"/>
          <w:szCs w:val="22"/>
        </w:rPr>
        <w:t>y</w:t>
      </w:r>
      <w:r w:rsidRPr="006938AD">
        <w:rPr>
          <w:rFonts w:asciiTheme="minorHAnsi" w:hAnsiTheme="minorHAnsi"/>
          <w:sz w:val="22"/>
          <w:szCs w:val="22"/>
        </w:rPr>
        <w:t xml:space="preserve">view Elementary </w:t>
      </w:r>
      <w:r w:rsidR="003F180D" w:rsidRPr="006938AD">
        <w:rPr>
          <w:rFonts w:asciiTheme="minorHAnsi" w:hAnsiTheme="minorHAnsi"/>
          <w:sz w:val="22"/>
          <w:szCs w:val="22"/>
        </w:rPr>
        <w:t xml:space="preserve">staff use the </w:t>
      </w:r>
      <w:r w:rsidR="003F180D" w:rsidRPr="006938AD">
        <w:rPr>
          <w:rFonts w:asciiTheme="minorHAnsi" w:hAnsiTheme="minorHAnsi"/>
          <w:i/>
          <w:sz w:val="22"/>
          <w:szCs w:val="22"/>
          <w:u w:val="single"/>
        </w:rPr>
        <w:t>BC Performance Standards for Social Responsibility</w:t>
      </w:r>
      <w:r w:rsidR="003F180D" w:rsidRPr="006938AD">
        <w:rPr>
          <w:rFonts w:asciiTheme="minorHAnsi" w:hAnsiTheme="minorHAnsi"/>
          <w:i/>
          <w:iCs/>
          <w:sz w:val="22"/>
          <w:szCs w:val="22"/>
        </w:rPr>
        <w:t xml:space="preserve"> </w:t>
      </w:r>
      <w:r w:rsidR="000209AA" w:rsidRPr="006938AD">
        <w:rPr>
          <w:rFonts w:asciiTheme="minorHAnsi" w:hAnsiTheme="minorHAnsi"/>
          <w:sz w:val="22"/>
          <w:szCs w:val="22"/>
        </w:rPr>
        <w:t xml:space="preserve">to assess and teach students </w:t>
      </w:r>
      <w:r w:rsidR="003F180D" w:rsidRPr="006938AD">
        <w:rPr>
          <w:rFonts w:asciiTheme="minorHAnsi" w:hAnsiTheme="minorHAnsi"/>
          <w:sz w:val="22"/>
          <w:szCs w:val="22"/>
        </w:rPr>
        <w:t xml:space="preserve">appropriate </w:t>
      </w:r>
      <w:r w:rsidR="000209AA" w:rsidRPr="006938AD">
        <w:rPr>
          <w:rFonts w:asciiTheme="minorHAnsi" w:hAnsiTheme="minorHAnsi"/>
          <w:sz w:val="22"/>
          <w:szCs w:val="22"/>
        </w:rPr>
        <w:t xml:space="preserve">social </w:t>
      </w:r>
      <w:proofErr w:type="spellStart"/>
      <w:r w:rsidR="000209AA" w:rsidRPr="006938AD">
        <w:rPr>
          <w:rFonts w:asciiTheme="minorHAnsi" w:hAnsiTheme="minorHAnsi"/>
          <w:sz w:val="22"/>
          <w:szCs w:val="22"/>
        </w:rPr>
        <w:t>behaviour</w:t>
      </w:r>
      <w:proofErr w:type="spellEnd"/>
      <w:r w:rsidR="000209AA" w:rsidRPr="006938AD">
        <w:rPr>
          <w:rFonts w:asciiTheme="minorHAnsi" w:hAnsiTheme="minorHAnsi"/>
          <w:sz w:val="22"/>
          <w:szCs w:val="22"/>
        </w:rPr>
        <w:t xml:space="preserve">. </w:t>
      </w:r>
      <w:r w:rsidR="003F180D" w:rsidRPr="006938AD">
        <w:rPr>
          <w:rFonts w:asciiTheme="minorHAnsi" w:hAnsiTheme="minorHAnsi"/>
          <w:sz w:val="22"/>
          <w:szCs w:val="22"/>
        </w:rPr>
        <w:t>There is an outline of progression of expectations held for students as they become older, more mature and move through successive grades. The expectations are educative, preventative and allow for many opportunities to teach the same social skill in a variety of ways.</w:t>
      </w:r>
    </w:p>
    <w:p w14:paraId="0736903F" w14:textId="77777777" w:rsidR="005439E8" w:rsidRPr="006938AD" w:rsidRDefault="005439E8" w:rsidP="00BF050D">
      <w:pPr>
        <w:pStyle w:val="Body"/>
        <w:ind w:left="720"/>
        <w:rPr>
          <w:rFonts w:asciiTheme="minorHAnsi" w:hAnsiTheme="minorHAnsi"/>
          <w:sz w:val="22"/>
          <w:szCs w:val="22"/>
        </w:rPr>
      </w:pPr>
    </w:p>
    <w:p w14:paraId="337CE001" w14:textId="77777777" w:rsidR="002C53BC" w:rsidRDefault="002C53BC" w:rsidP="00DF2A54">
      <w:pPr>
        <w:pStyle w:val="Body"/>
        <w:ind w:left="720"/>
        <w:rPr>
          <w:rFonts w:asciiTheme="minorHAnsi" w:hAnsiTheme="minorHAnsi"/>
          <w:sz w:val="22"/>
          <w:szCs w:val="22"/>
        </w:rPr>
      </w:pPr>
    </w:p>
    <w:p w14:paraId="27500F59" w14:textId="160E0906" w:rsidR="006938AD" w:rsidRPr="00DF2A54" w:rsidRDefault="003F180D" w:rsidP="00DF2A54">
      <w:pPr>
        <w:pStyle w:val="Body"/>
        <w:ind w:left="720"/>
        <w:rPr>
          <w:rFonts w:asciiTheme="minorHAnsi" w:hAnsiTheme="minorHAnsi"/>
          <w:b/>
          <w:bCs/>
          <w:i/>
          <w:iCs/>
          <w:sz w:val="22"/>
          <w:szCs w:val="22"/>
        </w:rPr>
      </w:pPr>
      <w:r w:rsidRPr="006938AD">
        <w:rPr>
          <w:rFonts w:asciiTheme="minorHAnsi" w:hAnsiTheme="minorHAnsi"/>
          <w:sz w:val="22"/>
          <w:szCs w:val="22"/>
        </w:rPr>
        <w:t xml:space="preserve">   </w:t>
      </w:r>
      <w:r w:rsidRPr="006938AD">
        <w:rPr>
          <w:rFonts w:asciiTheme="minorHAnsi" w:hAnsiTheme="minorHAnsi"/>
          <w:i/>
          <w:iCs/>
          <w:sz w:val="22"/>
          <w:szCs w:val="22"/>
        </w:rPr>
        <w:t xml:space="preserve"> </w:t>
      </w:r>
    </w:p>
    <w:p w14:paraId="1809B9A4" w14:textId="77777777" w:rsidR="00981E6C" w:rsidRDefault="00981E6C" w:rsidP="00BF050D">
      <w:pPr>
        <w:pStyle w:val="Body"/>
        <w:ind w:left="720"/>
        <w:rPr>
          <w:rFonts w:asciiTheme="minorHAnsi" w:hAnsiTheme="minorHAnsi"/>
          <w:b/>
          <w:bCs/>
          <w:sz w:val="22"/>
          <w:szCs w:val="22"/>
        </w:rPr>
      </w:pPr>
    </w:p>
    <w:p w14:paraId="575510BB" w14:textId="7C13A0B8" w:rsidR="003F180D" w:rsidRPr="000209AA" w:rsidRDefault="00981E6C" w:rsidP="00BF050D">
      <w:pPr>
        <w:pStyle w:val="Body"/>
        <w:ind w:left="720"/>
        <w:rPr>
          <w:rFonts w:asciiTheme="minorHAnsi" w:hAnsiTheme="minorHAnsi"/>
          <w:sz w:val="22"/>
          <w:szCs w:val="22"/>
        </w:rPr>
      </w:pPr>
      <w:r>
        <w:rPr>
          <w:rFonts w:asciiTheme="minorHAnsi" w:hAnsiTheme="minorHAnsi"/>
          <w:b/>
          <w:bCs/>
          <w:sz w:val="22"/>
          <w:szCs w:val="22"/>
        </w:rPr>
        <w:lastRenderedPageBreak/>
        <w:t>C</w:t>
      </w:r>
      <w:r w:rsidR="003F180D" w:rsidRPr="000209AA">
        <w:rPr>
          <w:rFonts w:asciiTheme="minorHAnsi" w:hAnsiTheme="minorHAnsi"/>
          <w:b/>
          <w:bCs/>
          <w:sz w:val="22"/>
          <w:szCs w:val="22"/>
        </w:rPr>
        <w:t>onsequences</w:t>
      </w:r>
    </w:p>
    <w:p w14:paraId="004F171F" w14:textId="77777777" w:rsidR="000209AA" w:rsidRDefault="000209AA" w:rsidP="00BF050D">
      <w:pPr>
        <w:pStyle w:val="Body"/>
        <w:ind w:left="720"/>
        <w:rPr>
          <w:rFonts w:asciiTheme="minorHAnsi" w:hAnsiTheme="minorHAnsi"/>
          <w:sz w:val="22"/>
          <w:szCs w:val="22"/>
        </w:rPr>
      </w:pPr>
    </w:p>
    <w:p w14:paraId="756FC44D" w14:textId="5611B4BA" w:rsidR="003F180D" w:rsidRPr="000209AA" w:rsidRDefault="003F180D" w:rsidP="00BF050D">
      <w:pPr>
        <w:pStyle w:val="Body"/>
        <w:ind w:left="720"/>
        <w:rPr>
          <w:rFonts w:asciiTheme="minorHAnsi" w:hAnsiTheme="minorHAnsi"/>
          <w:sz w:val="22"/>
          <w:szCs w:val="22"/>
        </w:rPr>
      </w:pPr>
      <w:r w:rsidRPr="000209AA">
        <w:rPr>
          <w:rFonts w:asciiTheme="minorHAnsi" w:hAnsiTheme="minorHAnsi"/>
          <w:sz w:val="22"/>
          <w:szCs w:val="22"/>
        </w:rPr>
        <w:t xml:space="preserve">NLPS Inclusion Policy states: </w:t>
      </w:r>
    </w:p>
    <w:p w14:paraId="5BCAAD2A" w14:textId="77777777" w:rsidR="003F180D" w:rsidRPr="000209AA" w:rsidRDefault="003F180D" w:rsidP="00BF050D">
      <w:pPr>
        <w:pStyle w:val="Body"/>
        <w:ind w:left="720"/>
        <w:rPr>
          <w:rFonts w:asciiTheme="minorHAnsi" w:hAnsiTheme="minorHAnsi"/>
          <w:sz w:val="22"/>
          <w:szCs w:val="22"/>
        </w:rPr>
      </w:pPr>
      <w:r w:rsidRPr="000209AA">
        <w:rPr>
          <w:rFonts w:asciiTheme="minorHAnsi" w:hAnsiTheme="minorHAnsi"/>
          <w:sz w:val="22"/>
          <w:szCs w:val="22"/>
        </w:rPr>
        <w:t>“The Board expects that all students, staff, and members of our school communities will adhere to a code of conduct that is educative, preventative and restorative in practice and response”</w:t>
      </w:r>
    </w:p>
    <w:p w14:paraId="09621361" w14:textId="77777777" w:rsidR="003F180D" w:rsidRPr="000209AA" w:rsidRDefault="003F180D" w:rsidP="00BF050D">
      <w:pPr>
        <w:pStyle w:val="Body"/>
        <w:ind w:left="720"/>
        <w:rPr>
          <w:rFonts w:asciiTheme="minorHAnsi" w:hAnsiTheme="minorHAnsi"/>
          <w:b/>
          <w:bCs/>
          <w:sz w:val="22"/>
          <w:szCs w:val="22"/>
        </w:rPr>
      </w:pPr>
    </w:p>
    <w:p w14:paraId="128E3207" w14:textId="77777777" w:rsidR="003F180D" w:rsidRPr="000209AA" w:rsidRDefault="003F180D" w:rsidP="00BF050D">
      <w:pPr>
        <w:pStyle w:val="ListParagraph"/>
        <w:numPr>
          <w:ilvl w:val="0"/>
          <w:numId w:val="30"/>
        </w:numPr>
        <w:ind w:left="1440"/>
        <w:rPr>
          <w:rFonts w:asciiTheme="minorHAnsi" w:hAnsiTheme="minorHAnsi"/>
          <w:b/>
          <w:sz w:val="22"/>
          <w:szCs w:val="22"/>
        </w:rPr>
      </w:pPr>
      <w:r w:rsidRPr="000209AA">
        <w:rPr>
          <w:rFonts w:asciiTheme="minorHAnsi" w:hAnsiTheme="minorHAnsi"/>
          <w:b/>
          <w:sz w:val="22"/>
          <w:szCs w:val="22"/>
        </w:rPr>
        <w:t xml:space="preserve">Restorative Practices  </w:t>
      </w:r>
    </w:p>
    <w:p w14:paraId="7421FC73"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 xml:space="preserve">focus on creating conditions for students to learn self-discipline, fix mistakes and return to the group/class/school strengthened. </w:t>
      </w:r>
    </w:p>
    <w:p w14:paraId="56DEB3AC"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address the needs of those who have been harmed</w:t>
      </w:r>
    </w:p>
    <w:p w14:paraId="389FBCE7"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 xml:space="preserve">encourage the students, as often as possible, to participate in the development of meaningful, interventions through discussion or mediation  to replace, repair or make “good” what has been taken, damaged, destroyed and/or defaced. </w:t>
      </w:r>
    </w:p>
    <w:p w14:paraId="631EC794" w14:textId="7C69EBBD"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respon</w:t>
      </w:r>
      <w:r w:rsidR="00D07FA3">
        <w:rPr>
          <w:rFonts w:asciiTheme="minorHAnsi" w:hAnsiTheme="minorHAnsi"/>
          <w:sz w:val="22"/>
          <w:szCs w:val="22"/>
        </w:rPr>
        <w:t>ses</w:t>
      </w:r>
      <w:r w:rsidRPr="000209AA">
        <w:rPr>
          <w:rFonts w:asciiTheme="minorHAnsi" w:hAnsiTheme="minorHAnsi"/>
          <w:sz w:val="22"/>
          <w:szCs w:val="22"/>
        </w:rPr>
        <w:t xml:space="preserve"> to the harm are meaningful in addressing the needs of all involved</w:t>
      </w:r>
    </w:p>
    <w:p w14:paraId="2EDB548E"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help students reclaim their self-esteem through self-evaluation, personal effort and restitution</w:t>
      </w:r>
    </w:p>
    <w:p w14:paraId="2F47929F"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provide opportunities to model leadership</w:t>
      </w:r>
    </w:p>
    <w:p w14:paraId="67D098BA"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emphasize the importance of positive relationships in building community and,</w:t>
      </w:r>
    </w:p>
    <w:p w14:paraId="488015E6" w14:textId="77777777" w:rsidR="003F180D" w:rsidRPr="000209AA" w:rsidRDefault="003F180D" w:rsidP="00BF050D">
      <w:pPr>
        <w:pStyle w:val="ListParagraph"/>
        <w:numPr>
          <w:ilvl w:val="0"/>
          <w:numId w:val="28"/>
        </w:numPr>
        <w:ind w:left="1800"/>
        <w:rPr>
          <w:rFonts w:asciiTheme="minorHAnsi" w:hAnsiTheme="minorHAnsi"/>
          <w:sz w:val="22"/>
          <w:szCs w:val="22"/>
        </w:rPr>
      </w:pPr>
      <w:r w:rsidRPr="000209AA">
        <w:rPr>
          <w:rFonts w:asciiTheme="minorHAnsi" w:hAnsiTheme="minorHAnsi"/>
          <w:sz w:val="22"/>
          <w:szCs w:val="22"/>
        </w:rPr>
        <w:t>speak to the obligation we all have to each other to move towards wholeness, restoration and belongingness.</w:t>
      </w:r>
    </w:p>
    <w:p w14:paraId="74D4FBD5" w14:textId="77777777" w:rsidR="003F180D" w:rsidRPr="000209AA" w:rsidRDefault="003F180D" w:rsidP="00BF050D">
      <w:pPr>
        <w:ind w:left="720"/>
        <w:rPr>
          <w:rFonts w:asciiTheme="minorHAnsi" w:hAnsiTheme="minorHAnsi"/>
          <w:sz w:val="22"/>
          <w:szCs w:val="22"/>
        </w:rPr>
      </w:pPr>
    </w:p>
    <w:p w14:paraId="29CE0E12" w14:textId="127F4B2C" w:rsidR="003F180D" w:rsidRPr="000209AA" w:rsidRDefault="00981E6C" w:rsidP="00BF050D">
      <w:pPr>
        <w:ind w:left="1080"/>
        <w:rPr>
          <w:rFonts w:asciiTheme="minorHAnsi" w:hAnsiTheme="minorHAnsi"/>
          <w:sz w:val="22"/>
          <w:szCs w:val="22"/>
        </w:rPr>
      </w:pPr>
      <w:r>
        <w:rPr>
          <w:rFonts w:asciiTheme="minorHAnsi" w:hAnsiTheme="minorHAnsi"/>
          <w:sz w:val="22"/>
          <w:szCs w:val="22"/>
        </w:rPr>
        <w:t>M</w:t>
      </w:r>
      <w:r w:rsidR="003F180D" w:rsidRPr="000209AA">
        <w:rPr>
          <w:rFonts w:asciiTheme="minorHAnsi" w:hAnsiTheme="minorHAnsi"/>
          <w:sz w:val="22"/>
          <w:szCs w:val="22"/>
        </w:rPr>
        <w:t>eaningful consequence</w:t>
      </w:r>
      <w:r>
        <w:rPr>
          <w:rFonts w:asciiTheme="minorHAnsi" w:hAnsiTheme="minorHAnsi"/>
          <w:sz w:val="22"/>
          <w:szCs w:val="22"/>
        </w:rPr>
        <w:t>s</w:t>
      </w:r>
      <w:r w:rsidR="003F180D" w:rsidRPr="000209AA">
        <w:rPr>
          <w:rFonts w:asciiTheme="minorHAnsi" w:hAnsiTheme="minorHAnsi"/>
          <w:sz w:val="22"/>
          <w:szCs w:val="22"/>
        </w:rPr>
        <w:t xml:space="preserve"> may include:</w:t>
      </w:r>
    </w:p>
    <w:p w14:paraId="60FE8D65" w14:textId="77777777"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a ‘do over’ opportunity</w:t>
      </w:r>
    </w:p>
    <w:p w14:paraId="20835920" w14:textId="77777777"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face to face meetings to address the harm done</w:t>
      </w:r>
    </w:p>
    <w:p w14:paraId="69FED6A5" w14:textId="77777777"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group or classroom circles to restore equity, balance and respect</w:t>
      </w:r>
    </w:p>
    <w:p w14:paraId="707D76B8" w14:textId="77777777"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an act of service to make a positive contribution to the class, school or community</w:t>
      </w:r>
    </w:p>
    <w:p w14:paraId="18405793" w14:textId="67614B2A"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 xml:space="preserve">school/community support to learn and </w:t>
      </w:r>
      <w:r w:rsidR="000209AA" w:rsidRPr="000209AA">
        <w:rPr>
          <w:rFonts w:asciiTheme="minorHAnsi" w:hAnsiTheme="minorHAnsi"/>
          <w:sz w:val="22"/>
          <w:szCs w:val="22"/>
        </w:rPr>
        <w:t>practice</w:t>
      </w:r>
      <w:r w:rsidRPr="000209AA">
        <w:rPr>
          <w:rFonts w:asciiTheme="minorHAnsi" w:hAnsiTheme="minorHAnsi"/>
          <w:sz w:val="22"/>
          <w:szCs w:val="22"/>
        </w:rPr>
        <w:t xml:space="preserve"> problem solving or conflict resolution strategies</w:t>
      </w:r>
    </w:p>
    <w:p w14:paraId="776C5713" w14:textId="77777777" w:rsidR="003F180D" w:rsidRPr="000209AA" w:rsidRDefault="003F180D" w:rsidP="00BF050D">
      <w:pPr>
        <w:pStyle w:val="ListParagraph"/>
        <w:numPr>
          <w:ilvl w:val="0"/>
          <w:numId w:val="25"/>
        </w:numPr>
        <w:ind w:left="1800"/>
        <w:rPr>
          <w:rFonts w:asciiTheme="minorHAnsi" w:hAnsiTheme="minorHAnsi"/>
          <w:sz w:val="22"/>
          <w:szCs w:val="22"/>
        </w:rPr>
      </w:pPr>
      <w:r w:rsidRPr="000209AA">
        <w:rPr>
          <w:rFonts w:asciiTheme="minorHAnsi" w:hAnsiTheme="minorHAnsi"/>
          <w:sz w:val="22"/>
          <w:szCs w:val="22"/>
        </w:rPr>
        <w:t>reflective/think process that includes the opportunity to create a plan to restore the harm done</w:t>
      </w:r>
    </w:p>
    <w:p w14:paraId="12556858" w14:textId="77777777" w:rsidR="003F180D" w:rsidRPr="000209AA" w:rsidRDefault="003F180D" w:rsidP="00BF050D">
      <w:pPr>
        <w:ind w:left="720"/>
        <w:rPr>
          <w:rFonts w:asciiTheme="minorHAnsi" w:hAnsiTheme="minorHAnsi"/>
          <w:b/>
          <w:sz w:val="22"/>
          <w:szCs w:val="22"/>
        </w:rPr>
      </w:pPr>
    </w:p>
    <w:p w14:paraId="7190B5EF" w14:textId="77777777" w:rsidR="003F180D" w:rsidRPr="000209AA" w:rsidRDefault="003F180D" w:rsidP="00BF050D">
      <w:pPr>
        <w:pStyle w:val="ListParagraph"/>
        <w:numPr>
          <w:ilvl w:val="0"/>
          <w:numId w:val="30"/>
        </w:numPr>
        <w:ind w:left="1440"/>
        <w:rPr>
          <w:rFonts w:asciiTheme="minorHAnsi" w:hAnsiTheme="minorHAnsi"/>
          <w:b/>
          <w:sz w:val="22"/>
          <w:szCs w:val="22"/>
        </w:rPr>
      </w:pPr>
      <w:r w:rsidRPr="000209AA">
        <w:rPr>
          <w:rFonts w:asciiTheme="minorHAnsi" w:hAnsiTheme="minorHAnsi"/>
          <w:b/>
          <w:sz w:val="22"/>
          <w:szCs w:val="22"/>
        </w:rPr>
        <w:t>Student Suspension</w:t>
      </w:r>
    </w:p>
    <w:p w14:paraId="57A073FB" w14:textId="37F30A68" w:rsidR="003F180D" w:rsidRPr="000209AA" w:rsidRDefault="003F180D" w:rsidP="00BF050D">
      <w:pPr>
        <w:widowControl w:val="0"/>
        <w:autoSpaceDE w:val="0"/>
        <w:autoSpaceDN w:val="0"/>
        <w:adjustRightInd w:val="0"/>
        <w:ind w:left="1080"/>
        <w:rPr>
          <w:rFonts w:asciiTheme="minorHAnsi" w:hAnsiTheme="minorHAnsi"/>
          <w:sz w:val="22"/>
          <w:szCs w:val="22"/>
        </w:rPr>
      </w:pPr>
      <w:r w:rsidRPr="000209AA">
        <w:rPr>
          <w:rFonts w:asciiTheme="minorHAnsi" w:hAnsiTheme="minorHAnsi"/>
          <w:sz w:val="22"/>
          <w:szCs w:val="22"/>
        </w:rPr>
        <w:t xml:space="preserve">Discipline measures used with students should be viewed </w:t>
      </w:r>
      <w:r w:rsidR="00981E6C">
        <w:rPr>
          <w:rFonts w:asciiTheme="minorHAnsi" w:hAnsiTheme="minorHAnsi"/>
          <w:sz w:val="22"/>
          <w:szCs w:val="22"/>
        </w:rPr>
        <w:t xml:space="preserve">within </w:t>
      </w:r>
      <w:r w:rsidRPr="000209AA">
        <w:rPr>
          <w:rFonts w:asciiTheme="minorHAnsi" w:hAnsiTheme="minorHAnsi"/>
          <w:sz w:val="22"/>
          <w:szCs w:val="22"/>
        </w:rPr>
        <w:t xml:space="preserve">the context of helping students achieve intellectual and social development. The purpose of suspension, or any other discipline strategy, should be to meet these goals and to develop self-reliant adults.  </w:t>
      </w:r>
    </w:p>
    <w:p w14:paraId="418E3C39" w14:textId="0417C480" w:rsidR="003F180D" w:rsidRPr="000209AA" w:rsidRDefault="003F180D" w:rsidP="00BF050D">
      <w:pPr>
        <w:widowControl w:val="0"/>
        <w:autoSpaceDE w:val="0"/>
        <w:autoSpaceDN w:val="0"/>
        <w:adjustRightInd w:val="0"/>
        <w:ind w:left="1080"/>
        <w:rPr>
          <w:rFonts w:asciiTheme="minorHAnsi" w:hAnsiTheme="minorHAnsi"/>
          <w:sz w:val="22"/>
          <w:szCs w:val="22"/>
        </w:rPr>
      </w:pPr>
      <w:r w:rsidRPr="000209AA">
        <w:rPr>
          <w:rFonts w:asciiTheme="minorHAnsi" w:hAnsiTheme="minorHAnsi"/>
          <w:sz w:val="22"/>
          <w:szCs w:val="22"/>
        </w:rPr>
        <w:t xml:space="preserve">Suspension is one strategy in a more complex problem-solving process designed to support </w:t>
      </w:r>
      <w:r w:rsidR="00981E6C">
        <w:rPr>
          <w:rFonts w:asciiTheme="minorHAnsi" w:hAnsiTheme="minorHAnsi"/>
          <w:sz w:val="22"/>
          <w:szCs w:val="22"/>
        </w:rPr>
        <w:t>a</w:t>
      </w:r>
      <w:r w:rsidRPr="000209AA">
        <w:rPr>
          <w:rFonts w:asciiTheme="minorHAnsi" w:hAnsiTheme="minorHAnsi"/>
          <w:sz w:val="22"/>
          <w:szCs w:val="22"/>
        </w:rPr>
        <w:t xml:space="preserve"> student in changing inappropriate </w:t>
      </w:r>
      <w:proofErr w:type="spellStart"/>
      <w:r w:rsidRPr="000209AA">
        <w:rPr>
          <w:rFonts w:asciiTheme="minorHAnsi" w:hAnsiTheme="minorHAnsi"/>
          <w:sz w:val="22"/>
          <w:szCs w:val="22"/>
        </w:rPr>
        <w:t>behaviour</w:t>
      </w:r>
      <w:proofErr w:type="spellEnd"/>
      <w:r w:rsidRPr="000209AA">
        <w:rPr>
          <w:rFonts w:asciiTheme="minorHAnsi" w:hAnsiTheme="minorHAnsi"/>
          <w:sz w:val="22"/>
          <w:szCs w:val="22"/>
        </w:rPr>
        <w:t>. Used judiciously, suspension can have positive effects, including:</w:t>
      </w:r>
    </w:p>
    <w:p w14:paraId="08A940F6" w14:textId="77777777" w:rsidR="003F180D" w:rsidRPr="000209AA" w:rsidRDefault="003F180D" w:rsidP="00BF050D">
      <w:pPr>
        <w:pStyle w:val="ListParagraph"/>
        <w:widowControl w:val="0"/>
        <w:numPr>
          <w:ilvl w:val="0"/>
          <w:numId w:val="29"/>
        </w:numPr>
        <w:autoSpaceDE w:val="0"/>
        <w:autoSpaceDN w:val="0"/>
        <w:adjustRightInd w:val="0"/>
        <w:ind w:left="1800"/>
        <w:rPr>
          <w:rFonts w:asciiTheme="minorHAnsi" w:hAnsiTheme="minorHAnsi"/>
          <w:sz w:val="22"/>
          <w:szCs w:val="22"/>
        </w:rPr>
      </w:pPr>
      <w:r w:rsidRPr="000209AA">
        <w:rPr>
          <w:rFonts w:asciiTheme="minorHAnsi" w:hAnsiTheme="minorHAnsi"/>
          <w:sz w:val="22"/>
          <w:szCs w:val="22"/>
        </w:rPr>
        <w:t>ensuring safety for everyone in the school community</w:t>
      </w:r>
    </w:p>
    <w:p w14:paraId="602DC035" w14:textId="77777777" w:rsidR="003F180D" w:rsidRPr="000209AA" w:rsidRDefault="003F180D" w:rsidP="00BF050D">
      <w:pPr>
        <w:pStyle w:val="ListParagraph"/>
        <w:numPr>
          <w:ilvl w:val="0"/>
          <w:numId w:val="29"/>
        </w:numPr>
        <w:ind w:left="1800"/>
        <w:rPr>
          <w:rFonts w:asciiTheme="minorHAnsi" w:hAnsiTheme="minorHAnsi"/>
          <w:sz w:val="22"/>
          <w:szCs w:val="22"/>
        </w:rPr>
      </w:pPr>
      <w:r w:rsidRPr="000209AA">
        <w:rPr>
          <w:rFonts w:asciiTheme="minorHAnsi" w:hAnsiTheme="minorHAnsi"/>
          <w:sz w:val="22"/>
          <w:szCs w:val="22"/>
        </w:rPr>
        <w:t>assigning clear consequences for a range of serious breaches of code of conduct</w:t>
      </w:r>
    </w:p>
    <w:p w14:paraId="56339CDA" w14:textId="281FA62C" w:rsidR="003F180D" w:rsidRPr="000209AA" w:rsidRDefault="003F180D" w:rsidP="00BF050D">
      <w:pPr>
        <w:pStyle w:val="ListParagraph"/>
        <w:numPr>
          <w:ilvl w:val="0"/>
          <w:numId w:val="29"/>
        </w:numPr>
        <w:ind w:left="1800"/>
        <w:rPr>
          <w:rFonts w:asciiTheme="minorHAnsi" w:hAnsiTheme="minorHAnsi"/>
          <w:sz w:val="22"/>
          <w:szCs w:val="22"/>
        </w:rPr>
      </w:pPr>
      <w:r w:rsidRPr="000209AA">
        <w:rPr>
          <w:rFonts w:asciiTheme="minorHAnsi" w:hAnsiTheme="minorHAnsi"/>
          <w:sz w:val="22"/>
          <w:szCs w:val="22"/>
        </w:rPr>
        <w:t>providing the time for planning</w:t>
      </w:r>
      <w:r w:rsidR="00981E6C">
        <w:rPr>
          <w:rFonts w:asciiTheme="minorHAnsi" w:hAnsiTheme="minorHAnsi"/>
          <w:sz w:val="22"/>
          <w:szCs w:val="22"/>
        </w:rPr>
        <w:t xml:space="preserve"> of</w:t>
      </w:r>
      <w:r w:rsidRPr="000209AA">
        <w:rPr>
          <w:rFonts w:asciiTheme="minorHAnsi" w:hAnsiTheme="minorHAnsi"/>
          <w:sz w:val="22"/>
          <w:szCs w:val="22"/>
        </w:rPr>
        <w:t xml:space="preserve"> support for </w:t>
      </w:r>
      <w:proofErr w:type="spellStart"/>
      <w:r w:rsidRPr="000209AA">
        <w:rPr>
          <w:rFonts w:asciiTheme="minorHAnsi" w:hAnsiTheme="minorHAnsi"/>
          <w:sz w:val="22"/>
          <w:szCs w:val="22"/>
        </w:rPr>
        <w:t>behaviour</w:t>
      </w:r>
      <w:proofErr w:type="spellEnd"/>
      <w:r w:rsidRPr="000209AA">
        <w:rPr>
          <w:rFonts w:asciiTheme="minorHAnsi" w:hAnsiTheme="minorHAnsi"/>
          <w:sz w:val="22"/>
          <w:szCs w:val="22"/>
        </w:rPr>
        <w:t xml:space="preserve"> change</w:t>
      </w:r>
    </w:p>
    <w:p w14:paraId="15152ABE" w14:textId="77777777" w:rsidR="003F180D" w:rsidRPr="000209AA" w:rsidRDefault="003F180D" w:rsidP="00BF050D">
      <w:pPr>
        <w:pStyle w:val="ListParagraph"/>
        <w:widowControl w:val="0"/>
        <w:numPr>
          <w:ilvl w:val="0"/>
          <w:numId w:val="29"/>
        </w:numPr>
        <w:autoSpaceDE w:val="0"/>
        <w:autoSpaceDN w:val="0"/>
        <w:adjustRightInd w:val="0"/>
        <w:ind w:left="1800"/>
        <w:rPr>
          <w:rFonts w:asciiTheme="minorHAnsi" w:hAnsiTheme="minorHAnsi"/>
          <w:sz w:val="22"/>
          <w:szCs w:val="22"/>
        </w:rPr>
      </w:pPr>
      <w:r w:rsidRPr="000209AA">
        <w:rPr>
          <w:rFonts w:asciiTheme="minorHAnsi" w:hAnsiTheme="minorHAnsi"/>
          <w:sz w:val="22"/>
          <w:szCs w:val="22"/>
        </w:rPr>
        <w:t>promoting collaboration among family, school, and other community services to solve problems</w:t>
      </w:r>
    </w:p>
    <w:p w14:paraId="0213172B" w14:textId="77777777" w:rsidR="00A37ACE" w:rsidRDefault="00981E6C" w:rsidP="00A37ACE">
      <w:pPr>
        <w:ind w:left="1440"/>
        <w:rPr>
          <w:rFonts w:asciiTheme="minorHAnsi" w:hAnsiTheme="minorHAnsi"/>
          <w:sz w:val="22"/>
          <w:szCs w:val="22"/>
        </w:rPr>
      </w:pPr>
      <w:r w:rsidRPr="00981E6C">
        <w:rPr>
          <w:rFonts w:asciiTheme="minorHAnsi" w:hAnsiTheme="minorHAnsi"/>
          <w:sz w:val="22"/>
          <w:szCs w:val="22"/>
          <w:u w:val="single"/>
          <w:lang w:val="es-ES_tradnl"/>
        </w:rPr>
        <w:t>Note:</w:t>
      </w:r>
      <w:r>
        <w:rPr>
          <w:rFonts w:asciiTheme="minorHAnsi" w:hAnsiTheme="minorHAnsi"/>
          <w:sz w:val="22"/>
          <w:szCs w:val="22"/>
          <w:lang w:val="es-ES_tradnl"/>
        </w:rPr>
        <w:t xml:space="preserve"> </w:t>
      </w:r>
      <w:proofErr w:type="spellStart"/>
      <w:r w:rsidR="003F180D" w:rsidRPr="000209AA">
        <w:rPr>
          <w:rFonts w:asciiTheme="minorHAnsi" w:hAnsiTheme="minorHAnsi"/>
          <w:sz w:val="22"/>
          <w:szCs w:val="22"/>
          <w:lang w:val="es-ES_tradnl"/>
        </w:rPr>
        <w:t>To</w:t>
      </w:r>
      <w:proofErr w:type="spellEnd"/>
      <w:r w:rsidR="003F180D" w:rsidRPr="000209AA">
        <w:rPr>
          <w:rFonts w:asciiTheme="minorHAnsi" w:hAnsiTheme="minorHAnsi"/>
          <w:sz w:val="22"/>
          <w:szCs w:val="22"/>
          <w:lang w:val="es-ES_tradnl"/>
        </w:rPr>
        <w:t xml:space="preserve"> be </w:t>
      </w:r>
      <w:proofErr w:type="spellStart"/>
      <w:r w:rsidR="003F180D" w:rsidRPr="000209AA">
        <w:rPr>
          <w:rFonts w:asciiTheme="minorHAnsi" w:hAnsiTheme="minorHAnsi"/>
          <w:sz w:val="22"/>
          <w:szCs w:val="22"/>
          <w:lang w:val="es-ES_tradnl"/>
        </w:rPr>
        <w:t>equitable</w:t>
      </w:r>
      <w:proofErr w:type="spellEnd"/>
      <w:r w:rsidR="003F180D" w:rsidRPr="000209AA">
        <w:rPr>
          <w:rFonts w:asciiTheme="minorHAnsi" w:hAnsiTheme="minorHAnsi"/>
          <w:sz w:val="22"/>
          <w:szCs w:val="22"/>
          <w:lang w:val="es-ES_tradnl"/>
        </w:rPr>
        <w:t xml:space="preserve">, </w:t>
      </w:r>
      <w:r w:rsidR="003F180D" w:rsidRPr="000209AA">
        <w:rPr>
          <w:rFonts w:asciiTheme="minorHAnsi" w:hAnsiTheme="minorHAnsi"/>
          <w:sz w:val="22"/>
          <w:szCs w:val="22"/>
        </w:rPr>
        <w:t xml:space="preserve">consequences may vary from student to student where the misconduct appears to be similar.  Intervention must be appropriate to the student’s age, maturity, needs, exceptionalities, extenuating </w:t>
      </w:r>
      <w:proofErr w:type="gramStart"/>
      <w:r w:rsidR="003F180D" w:rsidRPr="000209AA">
        <w:rPr>
          <w:rFonts w:asciiTheme="minorHAnsi" w:hAnsiTheme="minorHAnsi"/>
          <w:sz w:val="22"/>
          <w:szCs w:val="22"/>
        </w:rPr>
        <w:t>circumstances</w:t>
      </w:r>
      <w:proofErr w:type="gramEnd"/>
      <w:r w:rsidR="003F180D" w:rsidRPr="000209AA">
        <w:rPr>
          <w:rFonts w:asciiTheme="minorHAnsi" w:hAnsiTheme="minorHAnsi"/>
          <w:sz w:val="22"/>
          <w:szCs w:val="22"/>
        </w:rPr>
        <w:t xml:space="preserve"> and the nature of previous intervention taking in consideration of the needs of the school.</w:t>
      </w:r>
    </w:p>
    <w:p w14:paraId="1C47F321" w14:textId="2ACB804A" w:rsidR="003F180D" w:rsidRPr="000209AA" w:rsidRDefault="003F180D" w:rsidP="00A37ACE">
      <w:pPr>
        <w:ind w:left="1440"/>
        <w:rPr>
          <w:rFonts w:asciiTheme="minorHAnsi" w:hAnsiTheme="minorHAnsi"/>
          <w:sz w:val="22"/>
          <w:szCs w:val="22"/>
        </w:rPr>
      </w:pPr>
      <w:r w:rsidRPr="000209AA">
        <w:rPr>
          <w:rFonts w:asciiTheme="minorHAnsi" w:hAnsiTheme="minorHAnsi"/>
          <w:sz w:val="22"/>
          <w:szCs w:val="22"/>
        </w:rPr>
        <w:t xml:space="preserve">Refer to </w:t>
      </w:r>
      <w:r w:rsidRPr="000209AA">
        <w:rPr>
          <w:rFonts w:asciiTheme="minorHAnsi" w:hAnsiTheme="minorHAnsi"/>
          <w:b/>
          <w:sz w:val="22"/>
          <w:szCs w:val="22"/>
        </w:rPr>
        <w:t>AP 344 Student Suspension</w:t>
      </w:r>
    </w:p>
    <w:p w14:paraId="7B3EDB85" w14:textId="6F367511" w:rsidR="005439E8" w:rsidRDefault="005439E8" w:rsidP="00DF2A54">
      <w:pPr>
        <w:spacing w:after="200" w:line="276" w:lineRule="auto"/>
        <w:rPr>
          <w:rFonts w:asciiTheme="minorHAnsi" w:hAnsiTheme="minorHAnsi"/>
          <w:lang w:val="es-ES_tradnl"/>
        </w:rPr>
      </w:pPr>
    </w:p>
    <w:p w14:paraId="17360537" w14:textId="77777777" w:rsidR="00DF2A54" w:rsidRPr="00DF2A54" w:rsidRDefault="00DF2A54" w:rsidP="00DF2A54">
      <w:pPr>
        <w:spacing w:after="200" w:line="276" w:lineRule="auto"/>
        <w:rPr>
          <w:rFonts w:asciiTheme="minorHAnsi" w:eastAsia="Cambria" w:hAnsiTheme="minorHAnsi" w:cs="Cambria"/>
          <w:b/>
          <w:bCs/>
          <w:color w:val="000000"/>
          <w:sz w:val="24"/>
          <w:szCs w:val="24"/>
          <w:u w:color="000000"/>
          <w:bdr w:val="nil"/>
        </w:rPr>
      </w:pPr>
    </w:p>
    <w:p w14:paraId="2E354B0D" w14:textId="70229F1C" w:rsidR="003F180D" w:rsidRPr="005439E8" w:rsidRDefault="003F180D" w:rsidP="00BF050D">
      <w:pPr>
        <w:pStyle w:val="Body"/>
        <w:ind w:left="720"/>
        <w:rPr>
          <w:rFonts w:asciiTheme="minorHAnsi" w:hAnsiTheme="minorHAnsi"/>
          <w:b/>
          <w:bCs/>
          <w:sz w:val="22"/>
          <w:szCs w:val="22"/>
        </w:rPr>
      </w:pPr>
      <w:r w:rsidRPr="005439E8">
        <w:rPr>
          <w:rFonts w:asciiTheme="minorHAnsi" w:hAnsiTheme="minorHAnsi"/>
          <w:b/>
          <w:bCs/>
          <w:sz w:val="22"/>
          <w:szCs w:val="22"/>
        </w:rPr>
        <w:t>Notification</w:t>
      </w:r>
    </w:p>
    <w:p w14:paraId="4D8D0232" w14:textId="6A2388E1" w:rsidR="003F180D" w:rsidRPr="005439E8" w:rsidRDefault="003F180D" w:rsidP="00BF050D">
      <w:pPr>
        <w:pStyle w:val="Body"/>
        <w:ind w:left="720"/>
        <w:rPr>
          <w:rFonts w:asciiTheme="minorHAnsi" w:hAnsiTheme="minorHAnsi"/>
          <w:sz w:val="22"/>
          <w:szCs w:val="22"/>
        </w:rPr>
      </w:pPr>
      <w:r w:rsidRPr="005439E8">
        <w:rPr>
          <w:rFonts w:asciiTheme="minorHAnsi" w:hAnsiTheme="minorHAnsi"/>
          <w:sz w:val="22"/>
          <w:szCs w:val="22"/>
        </w:rPr>
        <w:t xml:space="preserve">School </w:t>
      </w:r>
      <w:r w:rsidR="005439E8">
        <w:rPr>
          <w:rFonts w:asciiTheme="minorHAnsi" w:hAnsiTheme="minorHAnsi"/>
          <w:sz w:val="22"/>
          <w:szCs w:val="22"/>
        </w:rPr>
        <w:t>staff</w:t>
      </w:r>
      <w:r w:rsidRPr="005439E8">
        <w:rPr>
          <w:rFonts w:asciiTheme="minorHAnsi" w:hAnsiTheme="minorHAnsi"/>
          <w:sz w:val="22"/>
          <w:szCs w:val="22"/>
        </w:rPr>
        <w:t xml:space="preserve"> may advise other parties or agencies of serious breaches of the code of conduct depending on the severity and/or frequency of misconducts and the impact on others and/or the school community. Illegal acts will be reported to the RCMP and/or District Administration to develop a safety plan that will include the components of education, prevention and restorative action. </w:t>
      </w:r>
    </w:p>
    <w:p w14:paraId="359A1527" w14:textId="77777777" w:rsidR="003F180D" w:rsidRPr="005439E8" w:rsidRDefault="003F180D" w:rsidP="00BF050D">
      <w:pPr>
        <w:pStyle w:val="Body"/>
        <w:ind w:left="720"/>
        <w:rPr>
          <w:rFonts w:asciiTheme="minorHAnsi" w:hAnsiTheme="minorHAnsi"/>
          <w:b/>
          <w:bCs/>
          <w:sz w:val="22"/>
          <w:szCs w:val="22"/>
        </w:rPr>
      </w:pPr>
    </w:p>
    <w:p w14:paraId="732A3C9A" w14:textId="77777777" w:rsidR="003F180D" w:rsidRPr="005439E8" w:rsidRDefault="003F180D" w:rsidP="00BF050D">
      <w:pPr>
        <w:pStyle w:val="Body"/>
        <w:ind w:left="720"/>
        <w:rPr>
          <w:rFonts w:asciiTheme="minorHAnsi" w:hAnsiTheme="minorHAnsi"/>
          <w:b/>
          <w:bCs/>
          <w:sz w:val="22"/>
          <w:szCs w:val="22"/>
        </w:rPr>
      </w:pPr>
      <w:r w:rsidRPr="005439E8">
        <w:rPr>
          <w:rFonts w:asciiTheme="minorHAnsi" w:hAnsiTheme="minorHAnsi"/>
          <w:b/>
          <w:bCs/>
          <w:sz w:val="22"/>
          <w:szCs w:val="22"/>
        </w:rPr>
        <w:t>Retaliation</w:t>
      </w:r>
    </w:p>
    <w:p w14:paraId="3663CC11" w14:textId="77777777" w:rsidR="003F180D" w:rsidRPr="005439E8" w:rsidRDefault="003F180D" w:rsidP="00BF050D">
      <w:pPr>
        <w:pStyle w:val="NormalWeb"/>
        <w:spacing w:before="2" w:after="2"/>
        <w:ind w:left="720"/>
        <w:rPr>
          <w:rFonts w:asciiTheme="minorHAnsi" w:hAnsiTheme="minorHAnsi"/>
          <w:sz w:val="22"/>
          <w:szCs w:val="22"/>
        </w:rPr>
      </w:pPr>
      <w:r w:rsidRPr="005439E8">
        <w:rPr>
          <w:rFonts w:asciiTheme="minorHAnsi" w:hAnsiTheme="minorHAnsi"/>
          <w:sz w:val="22"/>
          <w:szCs w:val="22"/>
        </w:rPr>
        <w:t xml:space="preserve">No student, school employee, parent or volunteer may engage in reprisal or retaliation against a victim, witness, or other person who brings forward information about an act of harassment, intimidation, bullying, prejudice or discrimination. Reprisal or retaliation is prohibited and will result, where appropriate, in discipline and/or in the filing of a complaint with other appropriate authorities. </w:t>
      </w:r>
    </w:p>
    <w:p w14:paraId="2D988636" w14:textId="77777777" w:rsidR="003F180D" w:rsidRPr="005439E8" w:rsidRDefault="003F180D" w:rsidP="00BF050D">
      <w:pPr>
        <w:pStyle w:val="Body"/>
        <w:ind w:left="720"/>
        <w:rPr>
          <w:rFonts w:asciiTheme="minorHAnsi" w:hAnsiTheme="minorHAnsi"/>
          <w:b/>
          <w:bCs/>
          <w:sz w:val="22"/>
          <w:szCs w:val="22"/>
        </w:rPr>
      </w:pPr>
    </w:p>
    <w:p w14:paraId="4F619DE2" w14:textId="77777777" w:rsidR="003F180D" w:rsidRPr="005439E8" w:rsidRDefault="003F180D" w:rsidP="00BF050D">
      <w:pPr>
        <w:pStyle w:val="Body"/>
        <w:ind w:left="720"/>
        <w:rPr>
          <w:rFonts w:asciiTheme="minorHAnsi" w:hAnsiTheme="minorHAnsi"/>
          <w:b/>
          <w:bCs/>
          <w:sz w:val="22"/>
          <w:szCs w:val="22"/>
        </w:rPr>
      </w:pPr>
      <w:r w:rsidRPr="005439E8">
        <w:rPr>
          <w:rFonts w:asciiTheme="minorHAnsi" w:hAnsiTheme="minorHAnsi"/>
          <w:b/>
          <w:bCs/>
          <w:sz w:val="22"/>
          <w:szCs w:val="22"/>
        </w:rPr>
        <w:t>Appeal Process</w:t>
      </w:r>
    </w:p>
    <w:p w14:paraId="6EF2BFE4" w14:textId="77777777" w:rsidR="003F180D" w:rsidRPr="005439E8" w:rsidRDefault="003F180D" w:rsidP="00BF050D">
      <w:pPr>
        <w:pStyle w:val="NormalWeb"/>
        <w:spacing w:before="2" w:after="2"/>
        <w:ind w:left="720"/>
        <w:rPr>
          <w:rFonts w:asciiTheme="minorHAnsi" w:hAnsiTheme="minorHAnsi"/>
          <w:sz w:val="22"/>
          <w:szCs w:val="22"/>
        </w:rPr>
      </w:pPr>
      <w:r w:rsidRPr="005439E8">
        <w:rPr>
          <w:rFonts w:asciiTheme="minorHAnsi" w:hAnsiTheme="minorHAnsi"/>
          <w:sz w:val="22"/>
          <w:szCs w:val="22"/>
        </w:rPr>
        <w:t xml:space="preserve">The Board of Education recognizes and respects the fact that students and /or parents or guardians may sometimes disagree with decisions made by employees. The School Act of British Columbia gives parents or guardians and students (with parental consent) the right to express concerns or appeal certain decisions. This right of appeal applies to decisions that significantly affect the health, education or welfare of students. Information regarding the Board’s appeal procedure and a copy of the formal appeal bylaw can be accessed at sd68.bc.ca / Board Policies / 1000 Board Governance / 4.0 Bylaws. Prior to an appeal it is expected that school administration, students and parents or guardians will work to try to resolve concerns at the school level. </w:t>
      </w:r>
    </w:p>
    <w:p w14:paraId="5E1A6B0D" w14:textId="77777777" w:rsidR="003F180D" w:rsidRPr="005439E8" w:rsidRDefault="003F180D" w:rsidP="00BF050D">
      <w:pPr>
        <w:autoSpaceDE w:val="0"/>
        <w:autoSpaceDN w:val="0"/>
        <w:adjustRightInd w:val="0"/>
        <w:ind w:left="1440"/>
        <w:rPr>
          <w:rFonts w:asciiTheme="minorHAnsi" w:hAnsiTheme="minorHAnsi" w:cs="ComicSansMS"/>
          <w:color w:val="000000"/>
          <w:sz w:val="22"/>
          <w:szCs w:val="22"/>
        </w:rPr>
      </w:pPr>
    </w:p>
    <w:p w14:paraId="521C73A6" w14:textId="77777777" w:rsidR="002368CB" w:rsidRPr="005439E8" w:rsidRDefault="002368CB" w:rsidP="00BF050D">
      <w:pPr>
        <w:autoSpaceDE w:val="0"/>
        <w:autoSpaceDN w:val="0"/>
        <w:adjustRightInd w:val="0"/>
        <w:ind w:left="720"/>
        <w:rPr>
          <w:rFonts w:asciiTheme="minorHAnsi" w:hAnsiTheme="minorHAnsi" w:cs="ComicSansMS"/>
          <w:color w:val="000000"/>
          <w:sz w:val="22"/>
          <w:szCs w:val="22"/>
        </w:rPr>
      </w:pPr>
    </w:p>
    <w:p w14:paraId="288D98F9" w14:textId="77777777" w:rsidR="007F51C9" w:rsidRPr="00BF050D" w:rsidRDefault="007F51C9" w:rsidP="00BF050D">
      <w:pPr>
        <w:autoSpaceDE w:val="0"/>
        <w:autoSpaceDN w:val="0"/>
        <w:adjustRightInd w:val="0"/>
        <w:ind w:left="720"/>
        <w:rPr>
          <w:rFonts w:asciiTheme="minorHAnsi" w:hAnsiTheme="minorHAnsi" w:cs="ComicSansMS"/>
          <w:color w:val="000000"/>
          <w:sz w:val="24"/>
          <w:szCs w:val="24"/>
        </w:rPr>
      </w:pPr>
    </w:p>
    <w:p w14:paraId="08F0F02F" w14:textId="77777777" w:rsidR="002368CB" w:rsidRPr="00BF050D" w:rsidRDefault="002368CB" w:rsidP="00BF050D">
      <w:pPr>
        <w:ind w:left="720"/>
        <w:rPr>
          <w:rFonts w:asciiTheme="minorHAnsi" w:hAnsiTheme="minorHAnsi"/>
        </w:rPr>
      </w:pPr>
    </w:p>
    <w:sectPr w:rsidR="002368CB" w:rsidRPr="00BF050D" w:rsidSect="003F180D">
      <w:headerReference w:type="default" r:id="rId8"/>
      <w:footerReference w:type="default" r:id="rId9"/>
      <w:pgSz w:w="12240" w:h="15840"/>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F54B" w14:textId="77777777" w:rsidR="00826409" w:rsidRDefault="00826409" w:rsidP="002368CB">
      <w:r>
        <w:separator/>
      </w:r>
    </w:p>
  </w:endnote>
  <w:endnote w:type="continuationSeparator" w:id="0">
    <w:p w14:paraId="576416F5" w14:textId="77777777" w:rsidR="00826409" w:rsidRDefault="00826409" w:rsidP="0023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733098"/>
      <w:docPartObj>
        <w:docPartGallery w:val="Page Numbers (Bottom of Page)"/>
        <w:docPartUnique/>
      </w:docPartObj>
    </w:sdtPr>
    <w:sdtEndPr>
      <w:rPr>
        <w:noProof/>
      </w:rPr>
    </w:sdtEndPr>
    <w:sdtContent>
      <w:p w14:paraId="43BDC201" w14:textId="0E34196E" w:rsidR="00826409" w:rsidRDefault="00826409">
        <w:pPr>
          <w:pStyle w:val="Footer"/>
          <w:jc w:val="center"/>
        </w:pPr>
        <w:r>
          <w:fldChar w:fldCharType="begin"/>
        </w:r>
        <w:r>
          <w:instrText xml:space="preserve"> PAGE   \* MERGEFORMAT </w:instrText>
        </w:r>
        <w:r>
          <w:fldChar w:fldCharType="separate"/>
        </w:r>
        <w:r w:rsidR="00416D4B">
          <w:rPr>
            <w:noProof/>
          </w:rPr>
          <w:t>4</w:t>
        </w:r>
        <w:r>
          <w:rPr>
            <w:noProof/>
          </w:rPr>
          <w:fldChar w:fldCharType="end"/>
        </w:r>
      </w:p>
    </w:sdtContent>
  </w:sdt>
  <w:p w14:paraId="61C868F8" w14:textId="585F257C" w:rsidR="00826409" w:rsidRDefault="00826409" w:rsidP="00B94F3D">
    <w:pPr>
      <w:pStyle w:val="Footer"/>
      <w:jc w:val="center"/>
      <w:rPr>
        <w:b/>
      </w:rPr>
    </w:pPr>
    <w:r w:rsidRPr="00B94F3D">
      <w:rPr>
        <w:b/>
      </w:rPr>
      <w:t>This Code is to ensure that our school is</w:t>
    </w:r>
    <w:r>
      <w:rPr>
        <w:b/>
      </w:rPr>
      <w:t xml:space="preserve"> </w:t>
    </w:r>
    <w:r w:rsidRPr="00B94F3D">
      <w:rPr>
        <w:b/>
      </w:rPr>
      <w:t xml:space="preserve">SAFE, CARING AND </w:t>
    </w:r>
    <w:r w:rsidR="00D43C5A">
      <w:rPr>
        <w:b/>
      </w:rPr>
      <w:t>INCLUSIVE</w:t>
    </w:r>
  </w:p>
  <w:p w14:paraId="606FCC4E" w14:textId="0B678EC7" w:rsidR="00826409" w:rsidRPr="00B94F3D" w:rsidRDefault="003F180D" w:rsidP="00B94F3D">
    <w:pPr>
      <w:pStyle w:val="Footer"/>
      <w:jc w:val="center"/>
      <w:rPr>
        <w:b/>
      </w:rPr>
    </w:pPr>
    <w:r>
      <w:rPr>
        <w:b/>
      </w:rPr>
      <w:t xml:space="preserve">September </w:t>
    </w:r>
    <w:r w:rsidR="002C0A78">
      <w:rPr>
        <w:b/>
      </w:rPr>
      <w:t>20</w:t>
    </w:r>
    <w:r w:rsidR="00B20554">
      <w:rPr>
        <w:b/>
      </w:rPr>
      <w:t>2</w:t>
    </w:r>
    <w:r w:rsidR="00A37ACE">
      <w:rPr>
        <w:b/>
      </w:rPr>
      <w:t>3</w:t>
    </w:r>
  </w:p>
  <w:p w14:paraId="3BFDC0DA" w14:textId="77777777" w:rsidR="00826409" w:rsidRDefault="0082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1BAF" w14:textId="77777777" w:rsidR="00826409" w:rsidRDefault="00826409" w:rsidP="002368CB">
      <w:r>
        <w:separator/>
      </w:r>
    </w:p>
  </w:footnote>
  <w:footnote w:type="continuationSeparator" w:id="0">
    <w:p w14:paraId="03B29116" w14:textId="77777777" w:rsidR="00826409" w:rsidRDefault="00826409" w:rsidP="0023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B5DE" w14:textId="5D0150A9" w:rsidR="00A37ACE" w:rsidRDefault="00A37ACE" w:rsidP="00A37ACE">
    <w:pPr>
      <w:tabs>
        <w:tab w:val="right" w:pos="10800"/>
      </w:tabs>
      <w:jc w:val="center"/>
      <w:rPr>
        <w:rFonts w:asciiTheme="minorHAnsi" w:hAnsiTheme="minorHAnsi"/>
        <w:b/>
        <w:sz w:val="48"/>
        <w:szCs w:val="48"/>
      </w:rPr>
    </w:pPr>
    <w:r>
      <w:rPr>
        <w:rFonts w:asciiTheme="minorHAnsi" w:hAnsiTheme="minorHAnsi"/>
        <w:b/>
        <w:noProof/>
        <w:sz w:val="48"/>
        <w:szCs w:val="48"/>
      </w:rPr>
      <w:drawing>
        <wp:anchor distT="0" distB="0" distL="114300" distR="114300" simplePos="0" relativeHeight="251658240" behindDoc="1" locked="0" layoutInCell="1" allowOverlap="1" wp14:anchorId="075D416F" wp14:editId="63C4E997">
          <wp:simplePos x="0" y="0"/>
          <wp:positionH relativeFrom="column">
            <wp:posOffset>5996940</wp:posOffset>
          </wp:positionH>
          <wp:positionV relativeFrom="paragraph">
            <wp:posOffset>7620</wp:posOffset>
          </wp:positionV>
          <wp:extent cx="686435" cy="6661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666115"/>
                  </a:xfrm>
                  <a:prstGeom prst="rect">
                    <a:avLst/>
                  </a:prstGeom>
                  <a:noFill/>
                </pic:spPr>
              </pic:pic>
            </a:graphicData>
          </a:graphic>
        </wp:anchor>
      </w:drawing>
    </w:r>
    <w:r w:rsidR="003F180D">
      <w:rPr>
        <w:rFonts w:asciiTheme="minorHAnsi" w:hAnsiTheme="minorHAnsi"/>
        <w:b/>
        <w:sz w:val="48"/>
        <w:szCs w:val="48"/>
      </w:rPr>
      <w:t xml:space="preserve">Bayview Elementary - </w:t>
    </w:r>
    <w:r w:rsidR="003F180D" w:rsidRPr="003B033C">
      <w:rPr>
        <w:rFonts w:asciiTheme="minorHAnsi" w:hAnsiTheme="minorHAnsi"/>
        <w:b/>
        <w:sz w:val="48"/>
        <w:szCs w:val="48"/>
      </w:rPr>
      <w:t>Code of Conduct</w:t>
    </w:r>
    <w:r w:rsidR="00DF2A54">
      <w:rPr>
        <w:rFonts w:asciiTheme="minorHAnsi" w:hAnsiTheme="minorHAnsi"/>
        <w:b/>
        <w:sz w:val="48"/>
        <w:szCs w:val="48"/>
      </w:rPr>
      <w:t xml:space="preserve"> </w:t>
    </w:r>
  </w:p>
  <w:p w14:paraId="152FF333" w14:textId="67CE8F05" w:rsidR="003F180D" w:rsidRPr="003B033C" w:rsidRDefault="00A37ACE" w:rsidP="00A37ACE">
    <w:pPr>
      <w:tabs>
        <w:tab w:val="right" w:pos="10800"/>
      </w:tabs>
      <w:jc w:val="center"/>
      <w:rPr>
        <w:rFonts w:asciiTheme="minorHAnsi" w:hAnsiTheme="minorHAnsi"/>
      </w:rPr>
    </w:pPr>
    <w:r>
      <w:rPr>
        <w:rFonts w:asciiTheme="minorHAnsi" w:hAnsiTheme="minorHAnsi"/>
        <w:b/>
        <w:sz w:val="48"/>
        <w:szCs w:val="48"/>
      </w:rPr>
      <w:t>2023/2024</w:t>
    </w:r>
    <w:r w:rsidR="00DF2A54">
      <w:rPr>
        <w:rFonts w:asciiTheme="minorHAnsi" w:hAnsiTheme="minorHAnsi"/>
        <w:b/>
        <w:sz w:val="48"/>
        <w:szCs w:val="48"/>
      </w:rPr>
      <w:t xml:space="preserve">         </w:t>
    </w:r>
  </w:p>
  <w:p w14:paraId="15869B5E" w14:textId="1C2E892C" w:rsidR="003F180D" w:rsidRDefault="003F180D" w:rsidP="00A37ACE">
    <w:pPr>
      <w:pStyle w:val="Header"/>
      <w:jc w:val="center"/>
    </w:pPr>
    <w:r w:rsidRPr="003B033C">
      <w:rPr>
        <w:rFonts w:ascii="Helvetica" w:hAnsi="Helvetica"/>
        <w:i/>
        <w:color w:val="333333"/>
        <w:szCs w:val="21"/>
        <w:shd w:val="clear" w:color="auto" w:fill="FFFFFF"/>
      </w:rPr>
      <w:t>There are no problems we cannot solve together, and very few that we can solve by ourselves</w:t>
    </w:r>
    <w:r w:rsidR="00B20554">
      <w:rPr>
        <w:rFonts w:ascii="Helvetica" w:hAnsi="Helvetica"/>
        <w:i/>
        <w:color w:val="333333"/>
        <w:szCs w:val="21"/>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493"/>
    <w:multiLevelType w:val="hybridMultilevel"/>
    <w:tmpl w:val="103A02C6"/>
    <w:lvl w:ilvl="0" w:tplc="C83662C8">
      <w:numFmt w:val="bullet"/>
      <w:lvlText w:val="-"/>
      <w:lvlJc w:val="left"/>
      <w:pPr>
        <w:ind w:left="1080" w:hanging="360"/>
      </w:pPr>
      <w:rPr>
        <w:rFonts w:ascii="Comic Sans MS" w:eastAsia="Times New Roman" w:hAnsi="Comic Sans MS" w:cs="ComicSansMS-Bold"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E93227"/>
    <w:multiLevelType w:val="hybridMultilevel"/>
    <w:tmpl w:val="04CE9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643"/>
    <w:multiLevelType w:val="hybridMultilevel"/>
    <w:tmpl w:val="10CEEBDA"/>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37822C3"/>
    <w:multiLevelType w:val="hybridMultilevel"/>
    <w:tmpl w:val="96B4E7C0"/>
    <w:lvl w:ilvl="0" w:tplc="78CCA17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6306689"/>
    <w:multiLevelType w:val="hybridMultilevel"/>
    <w:tmpl w:val="A85E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35F0"/>
    <w:multiLevelType w:val="hybridMultilevel"/>
    <w:tmpl w:val="6B5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B4376"/>
    <w:multiLevelType w:val="hybridMultilevel"/>
    <w:tmpl w:val="2F9600F8"/>
    <w:numStyleLink w:val="Bullets"/>
  </w:abstractNum>
  <w:abstractNum w:abstractNumId="7" w15:restartNumberingAfterBreak="0">
    <w:nsid w:val="189426D1"/>
    <w:multiLevelType w:val="hybridMultilevel"/>
    <w:tmpl w:val="E414779E"/>
    <w:lvl w:ilvl="0" w:tplc="7396C3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96F7C12"/>
    <w:multiLevelType w:val="hybridMultilevel"/>
    <w:tmpl w:val="14F8A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C3D05"/>
    <w:multiLevelType w:val="hybridMultilevel"/>
    <w:tmpl w:val="F8964B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205B6847"/>
    <w:multiLevelType w:val="hybridMultilevel"/>
    <w:tmpl w:val="0CBCD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915BE1"/>
    <w:multiLevelType w:val="hybridMultilevel"/>
    <w:tmpl w:val="2C88CC0E"/>
    <w:lvl w:ilvl="0" w:tplc="C83662C8">
      <w:numFmt w:val="bullet"/>
      <w:lvlText w:val="-"/>
      <w:lvlJc w:val="left"/>
      <w:pPr>
        <w:ind w:left="1080" w:hanging="360"/>
      </w:pPr>
      <w:rPr>
        <w:rFonts w:ascii="Comic Sans MS" w:eastAsia="Times New Roman" w:hAnsi="Comic Sans MS" w:cs="ComicSansMS-Bol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A67E9A"/>
    <w:multiLevelType w:val="hybridMultilevel"/>
    <w:tmpl w:val="3684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373EC"/>
    <w:multiLevelType w:val="hybridMultilevel"/>
    <w:tmpl w:val="E8327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2905ED"/>
    <w:multiLevelType w:val="hybridMultilevel"/>
    <w:tmpl w:val="439051A6"/>
    <w:lvl w:ilvl="0" w:tplc="B0A0972C">
      <w:start w:val="1"/>
      <w:numFmt w:val="bullet"/>
      <w:lvlText w:val=""/>
      <w:lvlJc w:val="left"/>
      <w:pPr>
        <w:ind w:left="720" w:hanging="360"/>
      </w:pPr>
      <w:rPr>
        <w:rFonts w:ascii="Symbol" w:hAnsi="Symbol" w:hint="default"/>
        <w:sz w:val="24"/>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3E5078"/>
    <w:multiLevelType w:val="hybridMultilevel"/>
    <w:tmpl w:val="9EA25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8D5642"/>
    <w:multiLevelType w:val="hybridMultilevel"/>
    <w:tmpl w:val="C3343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AC7013"/>
    <w:multiLevelType w:val="hybridMultilevel"/>
    <w:tmpl w:val="F26A631E"/>
    <w:lvl w:ilvl="0" w:tplc="78CCA174">
      <w:start w:val="1"/>
      <w:numFmt w:val="decimal"/>
      <w:lvlText w:val="%1."/>
      <w:lvlJc w:val="left"/>
      <w:pPr>
        <w:ind w:left="1515"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45ED6218"/>
    <w:multiLevelType w:val="hybridMultilevel"/>
    <w:tmpl w:val="DF4617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88169C"/>
    <w:multiLevelType w:val="hybridMultilevel"/>
    <w:tmpl w:val="3A380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A5535C"/>
    <w:multiLevelType w:val="hybridMultilevel"/>
    <w:tmpl w:val="9E28DB38"/>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E4C00"/>
    <w:multiLevelType w:val="hybridMultilevel"/>
    <w:tmpl w:val="D744E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951DB2"/>
    <w:multiLevelType w:val="hybridMultilevel"/>
    <w:tmpl w:val="FF6ED184"/>
    <w:lvl w:ilvl="0" w:tplc="8D742EBC">
      <w:start w:val="250"/>
      <w:numFmt w:val="bullet"/>
      <w:lvlText w:val="-"/>
      <w:lvlJc w:val="left"/>
      <w:pPr>
        <w:ind w:left="1800" w:hanging="360"/>
      </w:pPr>
      <w:rPr>
        <w:rFonts w:ascii="Comic Sans MS" w:eastAsia="Times New Roman" w:hAnsi="Comic Sans MS"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5F2A24A6"/>
    <w:multiLevelType w:val="hybridMultilevel"/>
    <w:tmpl w:val="5A2A845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07371AC"/>
    <w:multiLevelType w:val="hybridMultilevel"/>
    <w:tmpl w:val="393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E41B9"/>
    <w:multiLevelType w:val="hybridMultilevel"/>
    <w:tmpl w:val="2F9600F8"/>
    <w:styleLink w:val="Bullets"/>
    <w:lvl w:ilvl="0" w:tplc="9314133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DAE2C8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692E9D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8D0915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7A866B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41A969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DB05FC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548CC6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FBA49D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C0245E"/>
    <w:multiLevelType w:val="hybridMultilevel"/>
    <w:tmpl w:val="3F28448C"/>
    <w:lvl w:ilvl="0" w:tplc="7396C3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D9135DB"/>
    <w:multiLevelType w:val="hybridMultilevel"/>
    <w:tmpl w:val="DD5CCEDA"/>
    <w:lvl w:ilvl="0" w:tplc="04090001">
      <w:start w:val="1"/>
      <w:numFmt w:val="bullet"/>
      <w:lvlText w:val=""/>
      <w:lvlJc w:val="left"/>
      <w:pPr>
        <w:tabs>
          <w:tab w:val="num" w:pos="1080"/>
        </w:tabs>
        <w:ind w:left="1080" w:hanging="360"/>
      </w:pPr>
      <w:rPr>
        <w:rFonts w:ascii="Symbol" w:hAnsi="Symbol" w:hint="default"/>
      </w:rPr>
    </w:lvl>
    <w:lvl w:ilvl="1" w:tplc="3376B368">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F7412A3"/>
    <w:multiLevelType w:val="hybridMultilevel"/>
    <w:tmpl w:val="E7845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76ABA"/>
    <w:multiLevelType w:val="hybridMultilevel"/>
    <w:tmpl w:val="58807E84"/>
    <w:lvl w:ilvl="0" w:tplc="1009000F">
      <w:start w:val="1"/>
      <w:numFmt w:val="decimal"/>
      <w:lvlText w:val="%1."/>
      <w:lvlJc w:val="left"/>
      <w:pPr>
        <w:ind w:left="1155" w:hanging="360"/>
      </w:pPr>
    </w:lvl>
    <w:lvl w:ilvl="1" w:tplc="10090019" w:tentative="1">
      <w:start w:val="1"/>
      <w:numFmt w:val="lowerLetter"/>
      <w:lvlText w:val="%2."/>
      <w:lvlJc w:val="left"/>
      <w:pPr>
        <w:ind w:left="1875" w:hanging="360"/>
      </w:pPr>
    </w:lvl>
    <w:lvl w:ilvl="2" w:tplc="1009001B" w:tentative="1">
      <w:start w:val="1"/>
      <w:numFmt w:val="lowerRoman"/>
      <w:lvlText w:val="%3."/>
      <w:lvlJc w:val="right"/>
      <w:pPr>
        <w:ind w:left="2595" w:hanging="180"/>
      </w:pPr>
    </w:lvl>
    <w:lvl w:ilvl="3" w:tplc="1009000F" w:tentative="1">
      <w:start w:val="1"/>
      <w:numFmt w:val="decimal"/>
      <w:lvlText w:val="%4."/>
      <w:lvlJc w:val="left"/>
      <w:pPr>
        <w:ind w:left="3315" w:hanging="360"/>
      </w:pPr>
    </w:lvl>
    <w:lvl w:ilvl="4" w:tplc="10090019" w:tentative="1">
      <w:start w:val="1"/>
      <w:numFmt w:val="lowerLetter"/>
      <w:lvlText w:val="%5."/>
      <w:lvlJc w:val="left"/>
      <w:pPr>
        <w:ind w:left="4035" w:hanging="360"/>
      </w:pPr>
    </w:lvl>
    <w:lvl w:ilvl="5" w:tplc="1009001B" w:tentative="1">
      <w:start w:val="1"/>
      <w:numFmt w:val="lowerRoman"/>
      <w:lvlText w:val="%6."/>
      <w:lvlJc w:val="right"/>
      <w:pPr>
        <w:ind w:left="4755" w:hanging="180"/>
      </w:pPr>
    </w:lvl>
    <w:lvl w:ilvl="6" w:tplc="1009000F" w:tentative="1">
      <w:start w:val="1"/>
      <w:numFmt w:val="decimal"/>
      <w:lvlText w:val="%7."/>
      <w:lvlJc w:val="left"/>
      <w:pPr>
        <w:ind w:left="5475" w:hanging="360"/>
      </w:pPr>
    </w:lvl>
    <w:lvl w:ilvl="7" w:tplc="10090019" w:tentative="1">
      <w:start w:val="1"/>
      <w:numFmt w:val="lowerLetter"/>
      <w:lvlText w:val="%8."/>
      <w:lvlJc w:val="left"/>
      <w:pPr>
        <w:ind w:left="6195" w:hanging="360"/>
      </w:pPr>
    </w:lvl>
    <w:lvl w:ilvl="8" w:tplc="1009001B" w:tentative="1">
      <w:start w:val="1"/>
      <w:numFmt w:val="lowerRoman"/>
      <w:lvlText w:val="%9."/>
      <w:lvlJc w:val="right"/>
      <w:pPr>
        <w:ind w:left="6915" w:hanging="180"/>
      </w:pPr>
    </w:lvl>
  </w:abstractNum>
  <w:num w:numId="1" w16cid:durableId="611784035">
    <w:abstractNumId w:val="16"/>
  </w:num>
  <w:num w:numId="2" w16cid:durableId="1594582496">
    <w:abstractNumId w:val="27"/>
  </w:num>
  <w:num w:numId="3" w16cid:durableId="789738445">
    <w:abstractNumId w:val="18"/>
  </w:num>
  <w:num w:numId="4" w16cid:durableId="1733045078">
    <w:abstractNumId w:val="2"/>
  </w:num>
  <w:num w:numId="5" w16cid:durableId="2044355903">
    <w:abstractNumId w:val="8"/>
  </w:num>
  <w:num w:numId="6" w16cid:durableId="1504857364">
    <w:abstractNumId w:val="22"/>
  </w:num>
  <w:num w:numId="7" w16cid:durableId="1955332593">
    <w:abstractNumId w:val="19"/>
  </w:num>
  <w:num w:numId="8" w16cid:durableId="500463953">
    <w:abstractNumId w:val="12"/>
  </w:num>
  <w:num w:numId="9" w16cid:durableId="546646307">
    <w:abstractNumId w:val="28"/>
  </w:num>
  <w:num w:numId="10" w16cid:durableId="873351895">
    <w:abstractNumId w:val="9"/>
  </w:num>
  <w:num w:numId="11" w16cid:durableId="947660754">
    <w:abstractNumId w:val="10"/>
  </w:num>
  <w:num w:numId="12" w16cid:durableId="1215309472">
    <w:abstractNumId w:val="13"/>
  </w:num>
  <w:num w:numId="13" w16cid:durableId="1243028375">
    <w:abstractNumId w:val="14"/>
  </w:num>
  <w:num w:numId="14" w16cid:durableId="1374648987">
    <w:abstractNumId w:val="15"/>
  </w:num>
  <w:num w:numId="15" w16cid:durableId="424615721">
    <w:abstractNumId w:val="0"/>
  </w:num>
  <w:num w:numId="16" w16cid:durableId="1558668876">
    <w:abstractNumId w:val="11"/>
  </w:num>
  <w:num w:numId="17" w16cid:durableId="110442677">
    <w:abstractNumId w:val="29"/>
  </w:num>
  <w:num w:numId="18" w16cid:durableId="1188107364">
    <w:abstractNumId w:val="3"/>
  </w:num>
  <w:num w:numId="19" w16cid:durableId="1426807508">
    <w:abstractNumId w:val="17"/>
  </w:num>
  <w:num w:numId="20" w16cid:durableId="365835146">
    <w:abstractNumId w:val="26"/>
  </w:num>
  <w:num w:numId="21" w16cid:durableId="168713628">
    <w:abstractNumId w:val="23"/>
  </w:num>
  <w:num w:numId="22" w16cid:durableId="1642727190">
    <w:abstractNumId w:val="7"/>
  </w:num>
  <w:num w:numId="23" w16cid:durableId="1491869055">
    <w:abstractNumId w:val="25"/>
  </w:num>
  <w:num w:numId="24" w16cid:durableId="858395361">
    <w:abstractNumId w:val="6"/>
  </w:num>
  <w:num w:numId="25" w16cid:durableId="1109198188">
    <w:abstractNumId w:val="4"/>
  </w:num>
  <w:num w:numId="26" w16cid:durableId="217982037">
    <w:abstractNumId w:val="20"/>
  </w:num>
  <w:num w:numId="27" w16cid:durableId="1016813816">
    <w:abstractNumId w:val="24"/>
  </w:num>
  <w:num w:numId="28" w16cid:durableId="1026981680">
    <w:abstractNumId w:val="21"/>
  </w:num>
  <w:num w:numId="29" w16cid:durableId="1570656939">
    <w:abstractNumId w:val="5"/>
  </w:num>
  <w:num w:numId="30" w16cid:durableId="97406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45"/>
    <w:rsid w:val="00013779"/>
    <w:rsid w:val="00015198"/>
    <w:rsid w:val="000209AA"/>
    <w:rsid w:val="000A46D5"/>
    <w:rsid w:val="001004E7"/>
    <w:rsid w:val="00152368"/>
    <w:rsid w:val="001B7F66"/>
    <w:rsid w:val="0021520E"/>
    <w:rsid w:val="002368CB"/>
    <w:rsid w:val="00247A8D"/>
    <w:rsid w:val="002710D4"/>
    <w:rsid w:val="00275D44"/>
    <w:rsid w:val="002C0A78"/>
    <w:rsid w:val="002C34EB"/>
    <w:rsid w:val="002C53BC"/>
    <w:rsid w:val="002C7529"/>
    <w:rsid w:val="002D3162"/>
    <w:rsid w:val="002F5344"/>
    <w:rsid w:val="003B033C"/>
    <w:rsid w:val="003F180D"/>
    <w:rsid w:val="00416D4B"/>
    <w:rsid w:val="005439E8"/>
    <w:rsid w:val="00565F45"/>
    <w:rsid w:val="005C7CD2"/>
    <w:rsid w:val="0060756B"/>
    <w:rsid w:val="00635127"/>
    <w:rsid w:val="00642FD3"/>
    <w:rsid w:val="006478C8"/>
    <w:rsid w:val="00683594"/>
    <w:rsid w:val="006938AD"/>
    <w:rsid w:val="006B6729"/>
    <w:rsid w:val="006E1905"/>
    <w:rsid w:val="007405D3"/>
    <w:rsid w:val="0074339A"/>
    <w:rsid w:val="00792F4C"/>
    <w:rsid w:val="007D7350"/>
    <w:rsid w:val="007E1517"/>
    <w:rsid w:val="007F51C9"/>
    <w:rsid w:val="007F7272"/>
    <w:rsid w:val="00826409"/>
    <w:rsid w:val="00932A77"/>
    <w:rsid w:val="009546F4"/>
    <w:rsid w:val="00981E6C"/>
    <w:rsid w:val="009C5152"/>
    <w:rsid w:val="00A0578A"/>
    <w:rsid w:val="00A329BE"/>
    <w:rsid w:val="00A37ACE"/>
    <w:rsid w:val="00A4021A"/>
    <w:rsid w:val="00A677EB"/>
    <w:rsid w:val="00B20554"/>
    <w:rsid w:val="00B33B2F"/>
    <w:rsid w:val="00B66C0C"/>
    <w:rsid w:val="00B94F3D"/>
    <w:rsid w:val="00BF050D"/>
    <w:rsid w:val="00C43FA3"/>
    <w:rsid w:val="00D07FA3"/>
    <w:rsid w:val="00D17ABA"/>
    <w:rsid w:val="00D43C5A"/>
    <w:rsid w:val="00DF2A54"/>
    <w:rsid w:val="00E52725"/>
    <w:rsid w:val="00E618FD"/>
    <w:rsid w:val="00EC4F7C"/>
    <w:rsid w:val="00F00C2D"/>
    <w:rsid w:val="00F05D45"/>
    <w:rsid w:val="00F15193"/>
    <w:rsid w:val="00FC1252"/>
    <w:rsid w:val="00FD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1093CC"/>
  <w15:docId w15:val="{E75FB37F-9215-47CC-94AD-689A7BD8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45"/>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F05D45"/>
    <w:pPr>
      <w:keepNext/>
      <w:tabs>
        <w:tab w:val="left" w:pos="7920"/>
      </w:tabs>
      <w:outlineLvl w:val="1"/>
    </w:pPr>
    <w:rPr>
      <w:b/>
      <w:sz w:val="36"/>
    </w:rPr>
  </w:style>
  <w:style w:type="paragraph" w:styleId="Heading4">
    <w:name w:val="heading 4"/>
    <w:basedOn w:val="Normal"/>
    <w:next w:val="Normal"/>
    <w:link w:val="Heading4Char"/>
    <w:uiPriority w:val="9"/>
    <w:semiHidden/>
    <w:unhideWhenUsed/>
    <w:qFormat/>
    <w:rsid w:val="00F05D4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F05D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5D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5D45"/>
    <w:rPr>
      <w:rFonts w:ascii="Times New Roman" w:eastAsia="Times New Roman" w:hAnsi="Times New Roman" w:cs="Times New Roman"/>
      <w:b/>
      <w:sz w:val="36"/>
      <w:szCs w:val="20"/>
      <w:lang w:val="en-US"/>
    </w:rPr>
  </w:style>
  <w:style w:type="character" w:customStyle="1" w:styleId="Heading4Char">
    <w:name w:val="Heading 4 Char"/>
    <w:basedOn w:val="DefaultParagraphFont"/>
    <w:link w:val="Heading4"/>
    <w:uiPriority w:val="9"/>
    <w:semiHidden/>
    <w:rsid w:val="00F05D45"/>
    <w:rPr>
      <w:rFonts w:asciiTheme="majorHAnsi" w:eastAsiaTheme="majorEastAsia" w:hAnsiTheme="majorHAnsi" w:cstheme="majorBidi"/>
      <w:b/>
      <w:bCs/>
      <w:i/>
      <w:iCs/>
      <w:color w:val="4F81BD" w:themeColor="accent1"/>
      <w:sz w:val="20"/>
      <w:szCs w:val="20"/>
      <w:lang w:val="en-US"/>
    </w:rPr>
  </w:style>
  <w:style w:type="paragraph" w:styleId="BodyTextIndent">
    <w:name w:val="Body Text Indent"/>
    <w:basedOn w:val="Normal"/>
    <w:link w:val="BodyTextIndentChar"/>
    <w:rsid w:val="00F05D45"/>
    <w:pPr>
      <w:ind w:left="360" w:hanging="360"/>
      <w:jc w:val="both"/>
    </w:pPr>
    <w:rPr>
      <w:sz w:val="24"/>
    </w:rPr>
  </w:style>
  <w:style w:type="character" w:customStyle="1" w:styleId="BodyTextIndentChar">
    <w:name w:val="Body Text Indent Char"/>
    <w:basedOn w:val="DefaultParagraphFont"/>
    <w:link w:val="BodyTextIndent"/>
    <w:rsid w:val="00F05D45"/>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rsid w:val="00F05D45"/>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semiHidden/>
    <w:rsid w:val="00F05D45"/>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99"/>
    <w:semiHidden/>
    <w:unhideWhenUsed/>
    <w:rsid w:val="00F05D45"/>
    <w:pPr>
      <w:spacing w:after="120"/>
    </w:pPr>
  </w:style>
  <w:style w:type="character" w:customStyle="1" w:styleId="BodyTextChar">
    <w:name w:val="Body Text Char"/>
    <w:basedOn w:val="DefaultParagraphFont"/>
    <w:link w:val="BodyText"/>
    <w:uiPriority w:val="99"/>
    <w:semiHidden/>
    <w:rsid w:val="00F05D4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43FA3"/>
    <w:pPr>
      <w:ind w:left="720"/>
      <w:contextualSpacing/>
    </w:pPr>
  </w:style>
  <w:style w:type="paragraph" w:styleId="Header">
    <w:name w:val="header"/>
    <w:basedOn w:val="Normal"/>
    <w:link w:val="HeaderChar"/>
    <w:uiPriority w:val="99"/>
    <w:unhideWhenUsed/>
    <w:rsid w:val="002368CB"/>
    <w:pPr>
      <w:tabs>
        <w:tab w:val="center" w:pos="4680"/>
        <w:tab w:val="right" w:pos="9360"/>
      </w:tabs>
    </w:pPr>
  </w:style>
  <w:style w:type="character" w:customStyle="1" w:styleId="HeaderChar">
    <w:name w:val="Header Char"/>
    <w:basedOn w:val="DefaultParagraphFont"/>
    <w:link w:val="Header"/>
    <w:uiPriority w:val="99"/>
    <w:rsid w:val="002368C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368CB"/>
    <w:pPr>
      <w:tabs>
        <w:tab w:val="center" w:pos="4680"/>
        <w:tab w:val="right" w:pos="9360"/>
      </w:tabs>
    </w:pPr>
  </w:style>
  <w:style w:type="character" w:customStyle="1" w:styleId="FooterChar">
    <w:name w:val="Footer Char"/>
    <w:basedOn w:val="DefaultParagraphFont"/>
    <w:link w:val="Footer"/>
    <w:uiPriority w:val="99"/>
    <w:rsid w:val="002368CB"/>
    <w:rPr>
      <w:rFonts w:ascii="Times New Roman" w:eastAsia="Times New Roman" w:hAnsi="Times New Roman" w:cs="Times New Roman"/>
      <w:sz w:val="20"/>
      <w:szCs w:val="20"/>
      <w:lang w:val="en-US"/>
    </w:rPr>
  </w:style>
  <w:style w:type="table" w:styleId="TableGrid">
    <w:name w:val="Table Grid"/>
    <w:basedOn w:val="TableNormal"/>
    <w:uiPriority w:val="59"/>
    <w:rsid w:val="003B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4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EC4F7C"/>
    <w:rPr>
      <w:sz w:val="16"/>
      <w:szCs w:val="16"/>
    </w:rPr>
  </w:style>
  <w:style w:type="paragraph" w:styleId="CommentText">
    <w:name w:val="annotation text"/>
    <w:basedOn w:val="Normal"/>
    <w:link w:val="CommentTextChar"/>
    <w:uiPriority w:val="99"/>
    <w:semiHidden/>
    <w:unhideWhenUsed/>
    <w:rsid w:val="00EC4F7C"/>
  </w:style>
  <w:style w:type="character" w:customStyle="1" w:styleId="CommentTextChar">
    <w:name w:val="Comment Text Char"/>
    <w:basedOn w:val="DefaultParagraphFont"/>
    <w:link w:val="CommentText"/>
    <w:uiPriority w:val="99"/>
    <w:semiHidden/>
    <w:rsid w:val="00EC4F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C4F7C"/>
    <w:rPr>
      <w:b/>
      <w:bCs/>
    </w:rPr>
  </w:style>
  <w:style w:type="character" w:customStyle="1" w:styleId="CommentSubjectChar">
    <w:name w:val="Comment Subject Char"/>
    <w:basedOn w:val="CommentTextChar"/>
    <w:link w:val="CommentSubject"/>
    <w:uiPriority w:val="99"/>
    <w:semiHidden/>
    <w:rsid w:val="00EC4F7C"/>
    <w:rPr>
      <w:rFonts w:ascii="Times New Roman" w:eastAsia="Times New Roman" w:hAnsi="Times New Roman" w:cs="Times New Roman"/>
      <w:b/>
      <w:bCs/>
      <w:sz w:val="20"/>
      <w:szCs w:val="20"/>
      <w:lang w:val="en-US"/>
    </w:rPr>
  </w:style>
  <w:style w:type="paragraph" w:customStyle="1" w:styleId="Body">
    <w:name w:val="Body"/>
    <w:rsid w:val="003F180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numbering" w:customStyle="1" w:styleId="Bullets">
    <w:name w:val="Bullets"/>
    <w:rsid w:val="003F180D"/>
    <w:pPr>
      <w:numPr>
        <w:numId w:val="23"/>
      </w:numPr>
    </w:pPr>
  </w:style>
  <w:style w:type="paragraph" w:styleId="NormalWeb">
    <w:name w:val="Normal (Web)"/>
    <w:basedOn w:val="Normal"/>
    <w:uiPriority w:val="99"/>
    <w:rsid w:val="003F180D"/>
    <w:pPr>
      <w:spacing w:beforeLines="1" w:afterLines="1"/>
    </w:pPr>
    <w:rPr>
      <w:rFonts w:ascii="Times" w:eastAsia="Arial Unicode M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3C3F-4CBE-4854-8322-97709AEE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School District 68</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SD68 User</dc:creator>
  <cp:lastModifiedBy>Sue Derosa</cp:lastModifiedBy>
  <cp:revision>5</cp:revision>
  <cp:lastPrinted>2022-07-07T15:53:00Z</cp:lastPrinted>
  <dcterms:created xsi:type="dcterms:W3CDTF">2023-07-04T19:35:00Z</dcterms:created>
  <dcterms:modified xsi:type="dcterms:W3CDTF">2023-07-24T20:33:00Z</dcterms:modified>
</cp:coreProperties>
</file>